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39" w:rsidRPr="002D4628" w:rsidRDefault="00080F39" w:rsidP="003631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54B8" w:rsidRPr="002D4628" w:rsidRDefault="007E5C99" w:rsidP="00903F8B">
      <w:pPr>
        <w:spacing w:afterLines="1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4628">
        <w:rPr>
          <w:rFonts w:ascii="Times New Roman" w:hAnsi="Times New Roman" w:cs="Times New Roman"/>
          <w:b/>
          <w:sz w:val="36"/>
          <w:szCs w:val="36"/>
        </w:rPr>
        <w:t>化学品与</w:t>
      </w:r>
      <w:r w:rsidR="0042338B" w:rsidRPr="002D4628">
        <w:rPr>
          <w:rFonts w:ascii="Times New Roman" w:hAnsi="Times New Roman" w:cs="Times New Roman"/>
          <w:b/>
          <w:sz w:val="36"/>
          <w:szCs w:val="36"/>
        </w:rPr>
        <w:t>固体</w:t>
      </w:r>
      <w:r w:rsidRPr="002D4628">
        <w:rPr>
          <w:rFonts w:ascii="Times New Roman" w:hAnsi="Times New Roman" w:cs="Times New Roman"/>
          <w:b/>
          <w:sz w:val="36"/>
          <w:szCs w:val="36"/>
        </w:rPr>
        <w:t>废物</w:t>
      </w:r>
      <w:r w:rsidR="001D4EEB" w:rsidRPr="002D4628">
        <w:rPr>
          <w:rFonts w:ascii="Times New Roman" w:hAnsi="Times New Roman" w:cs="Times New Roman"/>
          <w:b/>
          <w:sz w:val="36"/>
          <w:szCs w:val="36"/>
        </w:rPr>
        <w:t>环境</w:t>
      </w:r>
      <w:r w:rsidRPr="002D4628">
        <w:rPr>
          <w:rFonts w:ascii="Times New Roman" w:hAnsi="Times New Roman" w:cs="Times New Roman"/>
          <w:b/>
          <w:sz w:val="36"/>
          <w:szCs w:val="36"/>
        </w:rPr>
        <w:t>合规</w:t>
      </w:r>
      <w:r w:rsidR="007E1D56" w:rsidRPr="002D4628">
        <w:rPr>
          <w:rFonts w:ascii="Times New Roman" w:hAnsi="Times New Roman" w:cs="Times New Roman"/>
          <w:b/>
          <w:sz w:val="36"/>
          <w:szCs w:val="36"/>
        </w:rPr>
        <w:t>管理</w:t>
      </w:r>
      <w:r w:rsidR="004C573A">
        <w:rPr>
          <w:rFonts w:ascii="Times New Roman" w:hAnsi="Times New Roman" w:cs="Times New Roman"/>
          <w:b/>
          <w:sz w:val="36"/>
          <w:szCs w:val="36"/>
        </w:rPr>
        <w:t>高级</w:t>
      </w:r>
      <w:r w:rsidR="002C347B">
        <w:rPr>
          <w:rFonts w:ascii="Times New Roman" w:hAnsi="Times New Roman" w:cs="Times New Roman" w:hint="eastAsia"/>
          <w:b/>
          <w:sz w:val="36"/>
          <w:szCs w:val="36"/>
        </w:rPr>
        <w:t>研修班</w:t>
      </w:r>
      <w:r w:rsidR="007E1D56" w:rsidRPr="002D4628">
        <w:rPr>
          <w:rFonts w:ascii="Times New Roman" w:hAnsi="Times New Roman" w:cs="Times New Roman"/>
          <w:b/>
          <w:sz w:val="36"/>
          <w:szCs w:val="36"/>
        </w:rPr>
        <w:t>通知</w:t>
      </w:r>
    </w:p>
    <w:p w:rsidR="00095D14" w:rsidRPr="002D4628" w:rsidRDefault="00095D14" w:rsidP="00080F39">
      <w:pPr>
        <w:spacing w:line="460" w:lineRule="exac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t>各</w:t>
      </w:r>
      <w:r w:rsidR="00363162" w:rsidRPr="002D4628">
        <w:rPr>
          <w:rFonts w:ascii="Times New Roman" w:hAnsi="Times New Roman" w:cs="Times New Roman"/>
          <w:sz w:val="24"/>
          <w:szCs w:val="28"/>
        </w:rPr>
        <w:t>相关</w:t>
      </w:r>
      <w:r w:rsidRPr="002D4628">
        <w:rPr>
          <w:rFonts w:ascii="Times New Roman" w:hAnsi="Times New Roman" w:cs="Times New Roman"/>
          <w:sz w:val="24"/>
          <w:szCs w:val="28"/>
        </w:rPr>
        <w:t>单位：</w:t>
      </w:r>
    </w:p>
    <w:p w:rsidR="00E941EB" w:rsidRPr="002D4628" w:rsidRDefault="00851E61" w:rsidP="00080F39">
      <w:pPr>
        <w:autoSpaceDE w:val="0"/>
        <w:autoSpaceDN w:val="0"/>
        <w:adjustRightInd w:val="0"/>
        <w:spacing w:line="460" w:lineRule="exact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t>在国家</w:t>
      </w:r>
      <w:r w:rsidR="00A7794D" w:rsidRPr="002D4628">
        <w:rPr>
          <w:rFonts w:ascii="Times New Roman" w:hAnsi="Times New Roman" w:cs="Times New Roman"/>
          <w:sz w:val="24"/>
          <w:szCs w:val="28"/>
        </w:rPr>
        <w:t>大力推进</w:t>
      </w:r>
      <w:r w:rsidRPr="002D4628">
        <w:rPr>
          <w:rFonts w:ascii="Times New Roman" w:hAnsi="Times New Roman" w:cs="Times New Roman"/>
          <w:sz w:val="24"/>
          <w:szCs w:val="28"/>
        </w:rPr>
        <w:t>生态文明建设和可持续发展的新形势下，环境合规管理已成为企业生存和发展的必要条件。</w:t>
      </w:r>
      <w:r w:rsidR="000F7C24" w:rsidRPr="002D4628">
        <w:rPr>
          <w:rFonts w:ascii="Times New Roman" w:hAnsi="Times New Roman" w:cs="Times New Roman"/>
          <w:sz w:val="24"/>
          <w:szCs w:val="28"/>
        </w:rPr>
        <w:t>随着涂料行业的快速</w:t>
      </w:r>
      <w:r w:rsidR="00C50DE1" w:rsidRPr="002D4628">
        <w:rPr>
          <w:rFonts w:ascii="Times New Roman" w:hAnsi="Times New Roman" w:cs="Times New Roman"/>
          <w:sz w:val="24"/>
          <w:szCs w:val="28"/>
        </w:rPr>
        <w:t>发展，</w:t>
      </w:r>
      <w:r w:rsidRPr="002D4628">
        <w:rPr>
          <w:rFonts w:ascii="Times New Roman" w:hAnsi="Times New Roman" w:cs="Times New Roman"/>
          <w:sz w:val="24"/>
          <w:szCs w:val="28"/>
        </w:rPr>
        <w:t>行业</w:t>
      </w:r>
      <w:r w:rsidR="00C50DE1" w:rsidRPr="002D4628">
        <w:rPr>
          <w:rFonts w:ascii="Times New Roman" w:hAnsi="Times New Roman" w:cs="Times New Roman"/>
          <w:sz w:val="24"/>
          <w:szCs w:val="28"/>
        </w:rPr>
        <w:t>涉及的</w:t>
      </w:r>
      <w:r w:rsidR="000F7C24" w:rsidRPr="002D4628">
        <w:rPr>
          <w:rFonts w:ascii="Times New Roman" w:hAnsi="Times New Roman" w:cs="Times New Roman"/>
          <w:sz w:val="24"/>
          <w:szCs w:val="28"/>
        </w:rPr>
        <w:t>化学品和废物种类和数量不断增加</w:t>
      </w:r>
      <w:r w:rsidR="00C50DE1" w:rsidRPr="002D4628">
        <w:rPr>
          <w:rFonts w:ascii="Times New Roman" w:hAnsi="Times New Roman" w:cs="Times New Roman"/>
          <w:sz w:val="24"/>
          <w:szCs w:val="28"/>
        </w:rPr>
        <w:t>，</w:t>
      </w:r>
      <w:r w:rsidR="000F7C24" w:rsidRPr="002D4628">
        <w:rPr>
          <w:rFonts w:ascii="Times New Roman" w:hAnsi="Times New Roman" w:cs="Times New Roman"/>
          <w:sz w:val="24"/>
          <w:szCs w:val="28"/>
        </w:rPr>
        <w:t>有毒有害化学品与危险废物</w:t>
      </w:r>
      <w:r w:rsidRPr="002D4628">
        <w:rPr>
          <w:rFonts w:ascii="Times New Roman" w:hAnsi="Times New Roman" w:cs="Times New Roman"/>
          <w:sz w:val="24"/>
          <w:szCs w:val="28"/>
        </w:rPr>
        <w:t>已</w:t>
      </w:r>
      <w:r w:rsidR="001917CA" w:rsidRPr="002D4628">
        <w:rPr>
          <w:rFonts w:ascii="Times New Roman" w:hAnsi="Times New Roman" w:cs="Times New Roman"/>
          <w:sz w:val="24"/>
          <w:szCs w:val="28"/>
        </w:rPr>
        <w:t>成为影响涂料</w:t>
      </w:r>
      <w:r w:rsidR="000F7C24" w:rsidRPr="002D4628">
        <w:rPr>
          <w:rFonts w:ascii="Times New Roman" w:hAnsi="Times New Roman" w:cs="Times New Roman"/>
          <w:sz w:val="24"/>
          <w:szCs w:val="28"/>
        </w:rPr>
        <w:t>及上下游产业</w:t>
      </w:r>
      <w:r w:rsidRPr="002D4628">
        <w:rPr>
          <w:rFonts w:ascii="Times New Roman" w:hAnsi="Times New Roman" w:cs="Times New Roman"/>
          <w:sz w:val="24"/>
          <w:szCs w:val="28"/>
        </w:rPr>
        <w:t>可持续</w:t>
      </w:r>
      <w:r w:rsidR="00E317C4" w:rsidRPr="002D4628">
        <w:rPr>
          <w:rFonts w:ascii="Times New Roman" w:hAnsi="Times New Roman" w:cs="Times New Roman"/>
          <w:sz w:val="24"/>
          <w:szCs w:val="28"/>
        </w:rPr>
        <w:t>发展</w:t>
      </w:r>
      <w:r w:rsidR="001917CA" w:rsidRPr="002D4628">
        <w:rPr>
          <w:rFonts w:ascii="Times New Roman" w:hAnsi="Times New Roman" w:cs="Times New Roman"/>
          <w:sz w:val="24"/>
          <w:szCs w:val="28"/>
        </w:rPr>
        <w:t>的关键因素。为此，中国涂料工业协会与环境</w:t>
      </w:r>
      <w:r w:rsidR="0024447C" w:rsidRPr="002D4628">
        <w:rPr>
          <w:rFonts w:ascii="Times New Roman" w:hAnsi="Times New Roman" w:cs="Times New Roman"/>
          <w:sz w:val="24"/>
          <w:szCs w:val="28"/>
        </w:rPr>
        <w:t>保护</w:t>
      </w:r>
      <w:r w:rsidR="001917CA" w:rsidRPr="002D4628">
        <w:rPr>
          <w:rFonts w:ascii="Times New Roman" w:hAnsi="Times New Roman" w:cs="Times New Roman"/>
          <w:sz w:val="24"/>
          <w:szCs w:val="28"/>
        </w:rPr>
        <w:t>部固体废物与化学品管理技术中心</w:t>
      </w:r>
      <w:r w:rsidR="00E941EB" w:rsidRPr="002D4628">
        <w:rPr>
          <w:rFonts w:ascii="Times New Roman" w:hAnsi="Times New Roman" w:cs="Times New Roman"/>
          <w:sz w:val="24"/>
          <w:szCs w:val="28"/>
        </w:rPr>
        <w:t>基于</w:t>
      </w:r>
      <w:r w:rsidR="00F00296" w:rsidRPr="002D4628">
        <w:rPr>
          <w:rFonts w:ascii="Times New Roman" w:hAnsi="Times New Roman" w:cs="Times New Roman"/>
          <w:sz w:val="24"/>
          <w:szCs w:val="28"/>
        </w:rPr>
        <w:t>2017</w:t>
      </w:r>
      <w:r w:rsidR="00F00296" w:rsidRPr="002D4628">
        <w:rPr>
          <w:rFonts w:ascii="Times New Roman" w:hAnsi="Times New Roman" w:cs="Times New Roman"/>
          <w:sz w:val="24"/>
          <w:szCs w:val="28"/>
        </w:rPr>
        <w:t>年</w:t>
      </w:r>
      <w:r w:rsidR="00A7794D" w:rsidRPr="002D4628">
        <w:rPr>
          <w:rFonts w:ascii="Times New Roman" w:hAnsi="Times New Roman" w:cs="Times New Roman"/>
          <w:sz w:val="24"/>
          <w:szCs w:val="28"/>
        </w:rPr>
        <w:t>建立的</w:t>
      </w:r>
      <w:r w:rsidR="00F00296" w:rsidRPr="002D4628">
        <w:rPr>
          <w:rFonts w:ascii="Times New Roman" w:hAnsi="Times New Roman" w:cs="Times New Roman"/>
          <w:sz w:val="24"/>
          <w:szCs w:val="28"/>
        </w:rPr>
        <w:t>战略合作</w:t>
      </w:r>
      <w:r w:rsidR="00A7794D" w:rsidRPr="002D4628">
        <w:rPr>
          <w:rFonts w:ascii="Times New Roman" w:hAnsi="Times New Roman" w:cs="Times New Roman"/>
          <w:sz w:val="24"/>
          <w:szCs w:val="28"/>
        </w:rPr>
        <w:t>机制</w:t>
      </w:r>
      <w:r w:rsidR="00F00296" w:rsidRPr="002D4628">
        <w:rPr>
          <w:rFonts w:ascii="Times New Roman" w:hAnsi="Times New Roman" w:cs="Times New Roman"/>
          <w:sz w:val="24"/>
          <w:szCs w:val="28"/>
        </w:rPr>
        <w:t>，</w:t>
      </w:r>
      <w:r w:rsidR="00A7794D" w:rsidRPr="002D4628">
        <w:rPr>
          <w:rFonts w:ascii="Times New Roman" w:hAnsi="Times New Roman" w:cs="Times New Roman"/>
          <w:sz w:val="24"/>
          <w:szCs w:val="28"/>
        </w:rPr>
        <w:t>联合组织</w:t>
      </w:r>
      <w:r w:rsidR="00782F8E" w:rsidRPr="002D4628">
        <w:rPr>
          <w:rFonts w:ascii="Times New Roman" w:hAnsi="Times New Roman" w:cs="Times New Roman"/>
          <w:sz w:val="24"/>
          <w:szCs w:val="28"/>
        </w:rPr>
        <w:t>召开首届涂料</w:t>
      </w:r>
      <w:r w:rsidR="00A7794D" w:rsidRPr="002D4628">
        <w:rPr>
          <w:rFonts w:ascii="Times New Roman" w:hAnsi="Times New Roman" w:cs="Times New Roman"/>
          <w:sz w:val="24"/>
          <w:szCs w:val="28"/>
        </w:rPr>
        <w:t>、</w:t>
      </w:r>
      <w:r w:rsidR="00782F8E" w:rsidRPr="002D4628">
        <w:rPr>
          <w:rFonts w:ascii="Times New Roman" w:hAnsi="Times New Roman" w:cs="Times New Roman"/>
          <w:sz w:val="24"/>
          <w:szCs w:val="28"/>
        </w:rPr>
        <w:t>颜料</w:t>
      </w:r>
      <w:r w:rsidR="00A7794D" w:rsidRPr="002D4628">
        <w:rPr>
          <w:rFonts w:ascii="Times New Roman" w:hAnsi="Times New Roman" w:cs="Times New Roman"/>
          <w:sz w:val="24"/>
          <w:szCs w:val="28"/>
        </w:rPr>
        <w:t>以及涂装</w:t>
      </w:r>
      <w:r w:rsidR="00782F8E" w:rsidRPr="002D4628">
        <w:rPr>
          <w:rFonts w:ascii="Times New Roman" w:hAnsi="Times New Roman" w:cs="Times New Roman"/>
          <w:sz w:val="24"/>
          <w:szCs w:val="28"/>
        </w:rPr>
        <w:t>行业</w:t>
      </w:r>
      <w:r w:rsidR="00A7794D" w:rsidRPr="002D4628">
        <w:rPr>
          <w:rFonts w:ascii="Times New Roman" w:hAnsi="Times New Roman" w:cs="Times New Roman"/>
          <w:sz w:val="24"/>
          <w:szCs w:val="28"/>
        </w:rPr>
        <w:t>化学品与固体废物</w:t>
      </w:r>
      <w:r w:rsidR="00782F8E" w:rsidRPr="002D4628">
        <w:rPr>
          <w:rFonts w:ascii="Times New Roman" w:hAnsi="Times New Roman" w:cs="Times New Roman"/>
          <w:sz w:val="24"/>
          <w:szCs w:val="28"/>
        </w:rPr>
        <w:t>环境</w:t>
      </w:r>
      <w:r w:rsidR="00A7794D" w:rsidRPr="002D4628">
        <w:rPr>
          <w:rFonts w:ascii="Times New Roman" w:hAnsi="Times New Roman" w:cs="Times New Roman"/>
          <w:sz w:val="24"/>
          <w:szCs w:val="28"/>
        </w:rPr>
        <w:t>合规管理</w:t>
      </w:r>
      <w:r w:rsidR="002C347B">
        <w:rPr>
          <w:rFonts w:ascii="Times New Roman" w:hAnsi="Times New Roman" w:cs="Times New Roman" w:hint="eastAsia"/>
          <w:sz w:val="24"/>
          <w:szCs w:val="28"/>
        </w:rPr>
        <w:t>研修班</w:t>
      </w:r>
      <w:r w:rsidR="00782F8E" w:rsidRPr="002D4628">
        <w:rPr>
          <w:rFonts w:ascii="Times New Roman" w:hAnsi="Times New Roman" w:cs="Times New Roman"/>
          <w:sz w:val="24"/>
          <w:szCs w:val="28"/>
        </w:rPr>
        <w:t>，</w:t>
      </w:r>
      <w:r w:rsidR="00A7794D" w:rsidRPr="002D4628">
        <w:rPr>
          <w:rFonts w:ascii="Times New Roman" w:hAnsi="Times New Roman" w:cs="Times New Roman"/>
          <w:sz w:val="24"/>
          <w:szCs w:val="28"/>
        </w:rPr>
        <w:t>与环境保护领域专家和</w:t>
      </w:r>
      <w:r w:rsidR="00782F8E" w:rsidRPr="002D4628">
        <w:rPr>
          <w:rFonts w:ascii="Times New Roman" w:hAnsi="Times New Roman" w:cs="Times New Roman"/>
          <w:sz w:val="24"/>
          <w:szCs w:val="28"/>
        </w:rPr>
        <w:t>行业代表</w:t>
      </w:r>
      <w:r w:rsidR="00E941EB" w:rsidRPr="002D4628">
        <w:rPr>
          <w:rFonts w:ascii="Times New Roman" w:hAnsi="Times New Roman" w:cs="Times New Roman"/>
          <w:sz w:val="24"/>
          <w:szCs w:val="28"/>
        </w:rPr>
        <w:t>等</w:t>
      </w:r>
      <w:r w:rsidR="00782F8E" w:rsidRPr="002D4628">
        <w:rPr>
          <w:rFonts w:ascii="Times New Roman" w:hAnsi="Times New Roman" w:cs="Times New Roman"/>
          <w:sz w:val="24"/>
          <w:szCs w:val="28"/>
        </w:rPr>
        <w:t>共商</w:t>
      </w:r>
      <w:r w:rsidR="00A7794D" w:rsidRPr="002D4628">
        <w:rPr>
          <w:rFonts w:ascii="Times New Roman" w:hAnsi="Times New Roman" w:cs="Times New Roman"/>
          <w:sz w:val="24"/>
          <w:szCs w:val="28"/>
        </w:rPr>
        <w:t>企业</w:t>
      </w:r>
      <w:r w:rsidR="00E941EB" w:rsidRPr="002D4628">
        <w:rPr>
          <w:rFonts w:ascii="Times New Roman" w:hAnsi="Times New Roman" w:cs="Times New Roman"/>
          <w:sz w:val="24"/>
          <w:szCs w:val="28"/>
        </w:rPr>
        <w:t>合规管理</w:t>
      </w:r>
      <w:r w:rsidR="00A7794D" w:rsidRPr="002D4628">
        <w:rPr>
          <w:rFonts w:ascii="Times New Roman" w:hAnsi="Times New Roman" w:cs="Times New Roman"/>
          <w:sz w:val="24"/>
          <w:szCs w:val="28"/>
        </w:rPr>
        <w:t>的对策与方法，</w:t>
      </w:r>
      <w:r w:rsidR="002C347B">
        <w:rPr>
          <w:rFonts w:ascii="Times New Roman" w:hAnsi="Times New Roman" w:cs="Times New Roman" w:hint="eastAsia"/>
          <w:sz w:val="24"/>
          <w:szCs w:val="28"/>
        </w:rPr>
        <w:t>探讨</w:t>
      </w:r>
      <w:r w:rsidR="00E941EB" w:rsidRPr="002D4628">
        <w:rPr>
          <w:rFonts w:ascii="Times New Roman" w:hAnsi="Times New Roman" w:cs="Times New Roman"/>
          <w:sz w:val="24"/>
          <w:szCs w:val="28"/>
        </w:rPr>
        <w:t>针对优先控制化学品、危险废物等具体</w:t>
      </w:r>
      <w:r w:rsidR="00A7794D" w:rsidRPr="002D4628">
        <w:rPr>
          <w:rFonts w:ascii="Times New Roman" w:hAnsi="Times New Roman" w:cs="Times New Roman"/>
          <w:sz w:val="24"/>
          <w:szCs w:val="28"/>
        </w:rPr>
        <w:t>问题的</w:t>
      </w:r>
      <w:r w:rsidR="00E941EB" w:rsidRPr="002D4628">
        <w:rPr>
          <w:rFonts w:ascii="Times New Roman" w:hAnsi="Times New Roman" w:cs="Times New Roman"/>
          <w:sz w:val="24"/>
          <w:szCs w:val="28"/>
        </w:rPr>
        <w:t>解决</w:t>
      </w:r>
      <w:r w:rsidR="00782F8E" w:rsidRPr="002D4628">
        <w:rPr>
          <w:rFonts w:ascii="Times New Roman" w:hAnsi="Times New Roman" w:cs="Times New Roman"/>
          <w:sz w:val="24"/>
          <w:szCs w:val="28"/>
        </w:rPr>
        <w:t>方案</w:t>
      </w:r>
      <w:r w:rsidR="00A7794D" w:rsidRPr="002D4628">
        <w:rPr>
          <w:rFonts w:ascii="Times New Roman" w:hAnsi="Times New Roman" w:cs="Times New Roman"/>
          <w:sz w:val="24"/>
          <w:szCs w:val="28"/>
        </w:rPr>
        <w:t>和</w:t>
      </w:r>
      <w:r w:rsidR="00E941EB" w:rsidRPr="002D4628">
        <w:rPr>
          <w:rFonts w:ascii="Times New Roman" w:hAnsi="Times New Roman" w:cs="Times New Roman"/>
          <w:sz w:val="24"/>
          <w:szCs w:val="28"/>
        </w:rPr>
        <w:t>技术</w:t>
      </w:r>
      <w:r w:rsidR="00A7794D" w:rsidRPr="002D4628">
        <w:rPr>
          <w:rFonts w:ascii="Times New Roman" w:hAnsi="Times New Roman" w:cs="Times New Roman"/>
          <w:sz w:val="24"/>
          <w:szCs w:val="28"/>
        </w:rPr>
        <w:t>路线</w:t>
      </w:r>
      <w:r w:rsidR="00782F8E" w:rsidRPr="002D4628">
        <w:rPr>
          <w:rFonts w:ascii="Times New Roman" w:hAnsi="Times New Roman" w:cs="Times New Roman"/>
          <w:sz w:val="24"/>
          <w:szCs w:val="28"/>
        </w:rPr>
        <w:t>，</w:t>
      </w:r>
      <w:r w:rsidR="007762C2" w:rsidRPr="00C74FED">
        <w:rPr>
          <w:rFonts w:ascii="Times New Roman" w:hAnsi="Times New Roman" w:cs="Times New Roman" w:hint="eastAsia"/>
          <w:sz w:val="24"/>
          <w:szCs w:val="28"/>
        </w:rPr>
        <w:t>加强</w:t>
      </w:r>
      <w:r w:rsidR="007762C2" w:rsidRPr="00C74FED">
        <w:rPr>
          <w:rFonts w:ascii="Times New Roman" w:hAnsi="Times New Roman" w:cs="Times New Roman"/>
          <w:sz w:val="24"/>
          <w:szCs w:val="28"/>
        </w:rPr>
        <w:t>排污许可制度</w:t>
      </w:r>
      <w:r w:rsidR="007762C2" w:rsidRPr="00C74FED">
        <w:rPr>
          <w:rFonts w:ascii="Times New Roman" w:hAnsi="Times New Roman" w:cs="Times New Roman" w:hint="eastAsia"/>
          <w:sz w:val="24"/>
          <w:szCs w:val="28"/>
        </w:rPr>
        <w:t>的</w:t>
      </w:r>
      <w:r w:rsidR="007762C2" w:rsidRPr="00C74FED">
        <w:rPr>
          <w:rFonts w:ascii="Times New Roman" w:hAnsi="Times New Roman" w:cs="Times New Roman"/>
          <w:sz w:val="24"/>
          <w:szCs w:val="28"/>
        </w:rPr>
        <w:t>实施</w:t>
      </w:r>
      <w:r w:rsidR="007762C2" w:rsidRPr="00C74FED">
        <w:rPr>
          <w:rFonts w:ascii="Times New Roman" w:hAnsi="Times New Roman" w:cs="Times New Roman" w:hint="eastAsia"/>
          <w:sz w:val="24"/>
          <w:szCs w:val="28"/>
        </w:rPr>
        <w:t>，在</w:t>
      </w:r>
      <w:r w:rsidR="007762C2" w:rsidRPr="00C74FED">
        <w:rPr>
          <w:rFonts w:ascii="Times New Roman" w:hAnsi="Times New Roman" w:cs="Times New Roman"/>
          <w:sz w:val="24"/>
          <w:szCs w:val="28"/>
        </w:rPr>
        <w:t>行业</w:t>
      </w:r>
      <w:r w:rsidR="007762C2" w:rsidRPr="00C74FED">
        <w:rPr>
          <w:rFonts w:ascii="Times New Roman" w:hAnsi="Times New Roman" w:cs="Times New Roman" w:hint="eastAsia"/>
          <w:sz w:val="24"/>
          <w:szCs w:val="28"/>
        </w:rPr>
        <w:t>推行</w:t>
      </w:r>
      <w:r w:rsidR="007762C2" w:rsidRPr="00C74FED">
        <w:rPr>
          <w:rFonts w:ascii="Times New Roman" w:hAnsi="Times New Roman" w:cs="Times New Roman"/>
          <w:sz w:val="24"/>
          <w:szCs w:val="28"/>
        </w:rPr>
        <w:t>清洁生产</w:t>
      </w:r>
      <w:r w:rsidR="007762C2" w:rsidRPr="00C74FED">
        <w:rPr>
          <w:rFonts w:ascii="Times New Roman" w:hAnsi="Times New Roman" w:cs="Times New Roman" w:hint="eastAsia"/>
          <w:sz w:val="24"/>
          <w:szCs w:val="28"/>
        </w:rPr>
        <w:t>，</w:t>
      </w:r>
      <w:r w:rsidR="00782F8E" w:rsidRPr="002D4628">
        <w:rPr>
          <w:rFonts w:ascii="Times New Roman" w:hAnsi="Times New Roman" w:cs="Times New Roman"/>
          <w:sz w:val="24"/>
          <w:szCs w:val="28"/>
        </w:rPr>
        <w:t>共同推动涂料</w:t>
      </w:r>
      <w:r w:rsidR="00E941EB" w:rsidRPr="002D4628">
        <w:rPr>
          <w:rFonts w:ascii="Times New Roman" w:hAnsi="Times New Roman" w:cs="Times New Roman"/>
          <w:sz w:val="24"/>
          <w:szCs w:val="28"/>
        </w:rPr>
        <w:t>、</w:t>
      </w:r>
      <w:r w:rsidR="00782F8E" w:rsidRPr="002D4628">
        <w:rPr>
          <w:rFonts w:ascii="Times New Roman" w:hAnsi="Times New Roman" w:cs="Times New Roman"/>
          <w:sz w:val="24"/>
          <w:szCs w:val="28"/>
        </w:rPr>
        <w:t>颜料</w:t>
      </w:r>
      <w:r w:rsidR="00E941EB" w:rsidRPr="002D4628">
        <w:rPr>
          <w:rFonts w:ascii="Times New Roman" w:hAnsi="Times New Roman" w:cs="Times New Roman"/>
          <w:sz w:val="24"/>
          <w:szCs w:val="28"/>
        </w:rPr>
        <w:t>、</w:t>
      </w:r>
      <w:r w:rsidR="002C347B">
        <w:rPr>
          <w:rFonts w:ascii="Times New Roman" w:hAnsi="Times New Roman" w:cs="Times New Roman"/>
          <w:sz w:val="24"/>
          <w:szCs w:val="28"/>
        </w:rPr>
        <w:t>涂装</w:t>
      </w:r>
      <w:r w:rsidR="00782F8E" w:rsidRPr="002D4628">
        <w:rPr>
          <w:rFonts w:ascii="Times New Roman" w:hAnsi="Times New Roman" w:cs="Times New Roman"/>
          <w:sz w:val="24"/>
          <w:szCs w:val="28"/>
        </w:rPr>
        <w:t>行业</w:t>
      </w:r>
      <w:r w:rsidR="00E941EB" w:rsidRPr="002D4628">
        <w:rPr>
          <w:rFonts w:ascii="Times New Roman" w:hAnsi="Times New Roman" w:cs="Times New Roman"/>
          <w:sz w:val="24"/>
          <w:szCs w:val="28"/>
        </w:rPr>
        <w:t>的可持续</w:t>
      </w:r>
      <w:r w:rsidR="00782F8E" w:rsidRPr="002D4628">
        <w:rPr>
          <w:rFonts w:ascii="Times New Roman" w:hAnsi="Times New Roman" w:cs="Times New Roman"/>
          <w:sz w:val="24"/>
          <w:szCs w:val="28"/>
        </w:rPr>
        <w:t>发展。会议具体事宜如下：</w:t>
      </w:r>
    </w:p>
    <w:p w:rsidR="00095D14" w:rsidRPr="002D4628" w:rsidRDefault="00095D14" w:rsidP="00903F8B">
      <w:pPr>
        <w:spacing w:beforeLines="100" w:line="460" w:lineRule="exact"/>
        <w:ind w:firstLineChars="200" w:firstLine="482"/>
        <w:rPr>
          <w:rFonts w:ascii="Times New Roman" w:hAnsi="Times New Roman" w:cs="Times New Roman"/>
          <w:b/>
          <w:bCs/>
          <w:sz w:val="24"/>
        </w:rPr>
      </w:pPr>
      <w:r w:rsidRPr="002D4628">
        <w:rPr>
          <w:rFonts w:ascii="Times New Roman" w:hAnsi="Times New Roman" w:cs="Times New Roman"/>
          <w:b/>
          <w:bCs/>
          <w:sz w:val="24"/>
        </w:rPr>
        <w:t>一、会议时间与地点</w:t>
      </w:r>
    </w:p>
    <w:p w:rsidR="00095D14" w:rsidRPr="002D4628" w:rsidRDefault="00095D14" w:rsidP="00080F3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t>报到日期：</w:t>
      </w:r>
      <w:r w:rsidRPr="002D4628">
        <w:rPr>
          <w:rFonts w:ascii="Times New Roman" w:hAnsi="Times New Roman" w:cs="Times New Roman"/>
          <w:sz w:val="24"/>
          <w:szCs w:val="28"/>
        </w:rPr>
        <w:t>2018</w:t>
      </w:r>
      <w:r w:rsidRPr="002D4628">
        <w:rPr>
          <w:rFonts w:ascii="Times New Roman" w:hAnsi="Times New Roman" w:cs="Times New Roman"/>
          <w:sz w:val="24"/>
          <w:szCs w:val="28"/>
        </w:rPr>
        <w:t>年</w:t>
      </w:r>
      <w:r w:rsidR="008A7049">
        <w:rPr>
          <w:rFonts w:ascii="Times New Roman" w:hAnsi="Times New Roman" w:cs="Times New Roman"/>
          <w:sz w:val="24"/>
          <w:szCs w:val="28"/>
        </w:rPr>
        <w:t>8</w:t>
      </w:r>
      <w:r w:rsidRPr="002D4628">
        <w:rPr>
          <w:rFonts w:ascii="Times New Roman" w:hAnsi="Times New Roman" w:cs="Times New Roman"/>
          <w:sz w:val="24"/>
          <w:szCs w:val="28"/>
        </w:rPr>
        <w:t>月</w:t>
      </w:r>
      <w:r w:rsidR="008A7049">
        <w:rPr>
          <w:rFonts w:ascii="Times New Roman" w:hAnsi="Times New Roman" w:cs="Times New Roman"/>
          <w:sz w:val="24"/>
          <w:szCs w:val="28"/>
        </w:rPr>
        <w:t>22</w:t>
      </w:r>
      <w:r w:rsidR="00080F39" w:rsidRPr="002D4628">
        <w:rPr>
          <w:rFonts w:ascii="Times New Roman" w:hAnsi="Times New Roman" w:cs="Times New Roman"/>
          <w:sz w:val="24"/>
          <w:szCs w:val="28"/>
        </w:rPr>
        <w:t>日</w:t>
      </w:r>
    </w:p>
    <w:p w:rsidR="00095D14" w:rsidRPr="002D4628" w:rsidRDefault="00336047" w:rsidP="00080F3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t>会议</w:t>
      </w:r>
      <w:r w:rsidR="00095D14" w:rsidRPr="002D4628">
        <w:rPr>
          <w:rFonts w:ascii="Times New Roman" w:hAnsi="Times New Roman" w:cs="Times New Roman"/>
          <w:sz w:val="24"/>
          <w:szCs w:val="28"/>
        </w:rPr>
        <w:t>时间：</w:t>
      </w:r>
      <w:r w:rsidR="00095D14" w:rsidRPr="002D4628">
        <w:rPr>
          <w:rFonts w:ascii="Times New Roman" w:hAnsi="Times New Roman" w:cs="Times New Roman"/>
          <w:sz w:val="24"/>
          <w:szCs w:val="28"/>
        </w:rPr>
        <w:t>2018</w:t>
      </w:r>
      <w:r w:rsidR="00095D14" w:rsidRPr="002D4628">
        <w:rPr>
          <w:rFonts w:ascii="Times New Roman" w:hAnsi="Times New Roman" w:cs="Times New Roman"/>
          <w:sz w:val="24"/>
          <w:szCs w:val="28"/>
        </w:rPr>
        <w:t>年</w:t>
      </w:r>
      <w:r w:rsidR="008A7049">
        <w:rPr>
          <w:rFonts w:ascii="Times New Roman" w:hAnsi="Times New Roman" w:cs="Times New Roman"/>
          <w:sz w:val="24"/>
          <w:szCs w:val="28"/>
        </w:rPr>
        <w:t>8</w:t>
      </w:r>
      <w:r w:rsidR="00095D14" w:rsidRPr="002D4628">
        <w:rPr>
          <w:rFonts w:ascii="Times New Roman" w:hAnsi="Times New Roman" w:cs="Times New Roman"/>
          <w:sz w:val="24"/>
          <w:szCs w:val="28"/>
        </w:rPr>
        <w:t>月</w:t>
      </w:r>
      <w:r w:rsidR="008A7049">
        <w:rPr>
          <w:rFonts w:ascii="Times New Roman" w:hAnsi="Times New Roman" w:cs="Times New Roman"/>
          <w:sz w:val="24"/>
          <w:szCs w:val="28"/>
        </w:rPr>
        <w:t>23</w:t>
      </w:r>
      <w:r w:rsidR="00095D14" w:rsidRPr="002D4628">
        <w:rPr>
          <w:rFonts w:ascii="Times New Roman" w:hAnsi="Times New Roman" w:cs="Times New Roman"/>
          <w:sz w:val="24"/>
          <w:szCs w:val="28"/>
        </w:rPr>
        <w:t>全天，</w:t>
      </w:r>
      <w:r w:rsidR="00095D14" w:rsidRPr="002D4628">
        <w:rPr>
          <w:rFonts w:ascii="Times New Roman" w:hAnsi="Times New Roman" w:cs="Times New Roman"/>
          <w:sz w:val="24"/>
          <w:szCs w:val="28"/>
        </w:rPr>
        <w:t>2</w:t>
      </w:r>
      <w:r w:rsidR="008A7049">
        <w:rPr>
          <w:rFonts w:ascii="Times New Roman" w:hAnsi="Times New Roman" w:cs="Times New Roman"/>
          <w:sz w:val="24"/>
          <w:szCs w:val="28"/>
        </w:rPr>
        <w:t>4</w:t>
      </w:r>
      <w:r w:rsidR="00080F39" w:rsidRPr="002D4628">
        <w:rPr>
          <w:rFonts w:ascii="Times New Roman" w:hAnsi="Times New Roman" w:cs="Times New Roman"/>
          <w:sz w:val="24"/>
          <w:szCs w:val="28"/>
        </w:rPr>
        <w:t>日半天</w:t>
      </w:r>
      <w:r w:rsidR="00DA3410">
        <w:rPr>
          <w:rFonts w:ascii="Times New Roman" w:hAnsi="Times New Roman" w:cs="Times New Roman" w:hint="eastAsia"/>
          <w:sz w:val="24"/>
          <w:szCs w:val="28"/>
        </w:rPr>
        <w:t>；</w:t>
      </w:r>
    </w:p>
    <w:p w:rsidR="00095D14" w:rsidRDefault="00267A36" w:rsidP="00080F3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Times New Roman" w:hAnsi="Times New Roman" w:cs="Times New Roman"/>
          <w:bCs/>
          <w:sz w:val="24"/>
          <w:szCs w:val="28"/>
        </w:rPr>
      </w:pPr>
      <w:r w:rsidRPr="002D4628">
        <w:rPr>
          <w:rFonts w:ascii="Times New Roman" w:hAnsi="Times New Roman" w:cs="Times New Roman"/>
          <w:bCs/>
          <w:sz w:val="24"/>
          <w:szCs w:val="28"/>
        </w:rPr>
        <w:t>会议</w:t>
      </w:r>
      <w:r w:rsidR="00095D14" w:rsidRPr="002D4628">
        <w:rPr>
          <w:rFonts w:ascii="Times New Roman" w:hAnsi="Times New Roman" w:cs="Times New Roman"/>
          <w:bCs/>
          <w:sz w:val="24"/>
          <w:szCs w:val="28"/>
        </w:rPr>
        <w:t>地点：</w:t>
      </w:r>
      <w:r w:rsidR="00336047" w:rsidRPr="002D4628">
        <w:rPr>
          <w:rFonts w:ascii="Times New Roman" w:hAnsi="Times New Roman" w:cs="Times New Roman"/>
          <w:bCs/>
          <w:sz w:val="24"/>
          <w:szCs w:val="28"/>
        </w:rPr>
        <w:t>福建省厦门市佰翔软件园酒店</w:t>
      </w:r>
    </w:p>
    <w:p w:rsidR="00DA3410" w:rsidRPr="002D4628" w:rsidRDefault="00DA3410" w:rsidP="00080F3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附带活动</w:t>
      </w:r>
      <w:r>
        <w:rPr>
          <w:rFonts w:ascii="Times New Roman" w:hAnsi="Times New Roman" w:cs="Times New Roman" w:hint="eastAsia"/>
          <w:bCs/>
          <w:sz w:val="24"/>
          <w:szCs w:val="28"/>
        </w:rPr>
        <w:t>：</w:t>
      </w:r>
      <w:r>
        <w:rPr>
          <w:rFonts w:ascii="Times New Roman" w:hAnsi="Times New Roman" w:cs="Times New Roman" w:hint="eastAsia"/>
          <w:bCs/>
          <w:sz w:val="24"/>
          <w:szCs w:val="28"/>
        </w:rPr>
        <w:t>2</w:t>
      </w:r>
      <w:r w:rsidR="00CD3A0C">
        <w:rPr>
          <w:rFonts w:ascii="Times New Roman" w:hAnsi="Times New Roman" w:cs="Times New Roman"/>
          <w:bCs/>
          <w:sz w:val="24"/>
          <w:szCs w:val="28"/>
        </w:rPr>
        <w:t>5</w:t>
      </w:r>
      <w:r>
        <w:rPr>
          <w:rFonts w:ascii="Times New Roman" w:hAnsi="Times New Roman" w:cs="Times New Roman" w:hint="eastAsia"/>
          <w:bCs/>
          <w:sz w:val="24"/>
          <w:szCs w:val="28"/>
        </w:rPr>
        <w:t>日</w:t>
      </w:r>
      <w:r>
        <w:rPr>
          <w:rFonts w:ascii="Times New Roman" w:hAnsi="Times New Roman" w:cs="Times New Roman" w:hint="eastAsia"/>
          <w:bCs/>
          <w:sz w:val="24"/>
          <w:szCs w:val="28"/>
        </w:rPr>
        <w:t>~</w:t>
      </w:r>
      <w:r>
        <w:rPr>
          <w:rFonts w:ascii="Times New Roman" w:hAnsi="Times New Roman" w:cs="Times New Roman"/>
          <w:bCs/>
          <w:sz w:val="24"/>
          <w:szCs w:val="28"/>
        </w:rPr>
        <w:t>2</w:t>
      </w:r>
      <w:r w:rsidR="00CD3A0C">
        <w:rPr>
          <w:rFonts w:ascii="Times New Roman" w:hAnsi="Times New Roman" w:cs="Times New Roman"/>
          <w:bCs/>
          <w:sz w:val="24"/>
          <w:szCs w:val="28"/>
        </w:rPr>
        <w:t>6</w:t>
      </w:r>
      <w:r>
        <w:rPr>
          <w:rFonts w:ascii="Times New Roman" w:hAnsi="Times New Roman" w:cs="Times New Roman"/>
          <w:bCs/>
          <w:sz w:val="24"/>
          <w:szCs w:val="28"/>
        </w:rPr>
        <w:t>日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8"/>
        </w:rPr>
        <w:t>由</w:t>
      </w:r>
      <w:r w:rsidR="00CE0063">
        <w:rPr>
          <w:rFonts w:ascii="Times New Roman" w:hAnsi="Times New Roman" w:cs="Times New Roman" w:hint="eastAsia"/>
          <w:bCs/>
          <w:sz w:val="24"/>
          <w:szCs w:val="28"/>
        </w:rPr>
        <w:t>中国</w:t>
      </w:r>
      <w:r w:rsidR="00CE0063">
        <w:rPr>
          <w:rFonts w:ascii="Times New Roman" w:hAnsi="Times New Roman" w:cs="Times New Roman"/>
          <w:bCs/>
          <w:sz w:val="24"/>
          <w:szCs w:val="28"/>
        </w:rPr>
        <w:t>涂料工业协会</w:t>
      </w:r>
      <w:r>
        <w:rPr>
          <w:rFonts w:ascii="Times New Roman" w:hAnsi="Times New Roman" w:cs="Times New Roman"/>
          <w:bCs/>
          <w:sz w:val="24"/>
          <w:szCs w:val="28"/>
        </w:rPr>
        <w:t>组织</w:t>
      </w:r>
      <w:r w:rsidR="00776C23">
        <w:rPr>
          <w:rFonts w:ascii="Times New Roman" w:hAnsi="Times New Roman" w:cs="Times New Roman"/>
          <w:bCs/>
          <w:sz w:val="24"/>
          <w:szCs w:val="28"/>
        </w:rPr>
        <w:t>集体</w:t>
      </w:r>
      <w:r>
        <w:rPr>
          <w:rFonts w:ascii="Times New Roman" w:hAnsi="Times New Roman" w:cs="Times New Roman"/>
          <w:bCs/>
          <w:sz w:val="24"/>
          <w:szCs w:val="28"/>
        </w:rPr>
        <w:t>参观活动</w:t>
      </w:r>
      <w:r>
        <w:rPr>
          <w:rFonts w:ascii="Times New Roman" w:hAnsi="Times New Roman" w:cs="Times New Roman" w:hint="eastAsia"/>
          <w:bCs/>
          <w:sz w:val="24"/>
          <w:szCs w:val="28"/>
        </w:rPr>
        <w:t>，</w:t>
      </w:r>
      <w:r>
        <w:rPr>
          <w:rFonts w:ascii="Times New Roman" w:hAnsi="Times New Roman" w:cs="Times New Roman"/>
          <w:bCs/>
          <w:sz w:val="24"/>
          <w:szCs w:val="28"/>
        </w:rPr>
        <w:t>自愿报名</w:t>
      </w:r>
      <w:r>
        <w:rPr>
          <w:rFonts w:ascii="Times New Roman" w:hAnsi="Times New Roman" w:cs="Times New Roman" w:hint="eastAsia"/>
          <w:bCs/>
          <w:sz w:val="24"/>
          <w:szCs w:val="28"/>
        </w:rPr>
        <w:t>。</w:t>
      </w:r>
    </w:p>
    <w:p w:rsidR="007D624F" w:rsidRPr="002D4628" w:rsidRDefault="007D624F" w:rsidP="00080F39">
      <w:pPr>
        <w:spacing w:line="460" w:lineRule="exact"/>
        <w:ind w:firstLineChars="200" w:firstLine="482"/>
        <w:rPr>
          <w:rFonts w:ascii="Times New Roman" w:hAnsi="Times New Roman" w:cs="Times New Roman"/>
          <w:b/>
          <w:bCs/>
          <w:sz w:val="24"/>
        </w:rPr>
      </w:pPr>
      <w:r w:rsidRPr="002D4628">
        <w:rPr>
          <w:rFonts w:ascii="Times New Roman" w:hAnsi="Times New Roman" w:cs="Times New Roman"/>
          <w:b/>
          <w:bCs/>
          <w:sz w:val="24"/>
        </w:rPr>
        <w:t>二、主办单位</w:t>
      </w:r>
    </w:p>
    <w:p w:rsidR="00E941EB" w:rsidRPr="002D4628" w:rsidRDefault="007D624F" w:rsidP="00080F3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t>中国涂料工业协会</w:t>
      </w:r>
    </w:p>
    <w:p w:rsidR="007D624F" w:rsidRPr="002D4628" w:rsidRDefault="00E941EB" w:rsidP="00080F3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t>环境</w:t>
      </w:r>
      <w:r w:rsidR="0024447C" w:rsidRPr="002D4628">
        <w:rPr>
          <w:rFonts w:ascii="Times New Roman" w:hAnsi="Times New Roman" w:cs="Times New Roman"/>
          <w:sz w:val="24"/>
          <w:szCs w:val="28"/>
        </w:rPr>
        <w:t>保护</w:t>
      </w:r>
      <w:r w:rsidRPr="002D4628">
        <w:rPr>
          <w:rFonts w:ascii="Times New Roman" w:hAnsi="Times New Roman" w:cs="Times New Roman"/>
          <w:sz w:val="24"/>
          <w:szCs w:val="28"/>
        </w:rPr>
        <w:t>部固体废物与化学品管理技术中心</w:t>
      </w:r>
    </w:p>
    <w:p w:rsidR="00095D14" w:rsidRPr="002D4628" w:rsidRDefault="005A1926" w:rsidP="00080F39">
      <w:pPr>
        <w:spacing w:line="460" w:lineRule="exact"/>
        <w:ind w:firstLineChars="200" w:firstLine="482"/>
        <w:rPr>
          <w:rFonts w:ascii="Times New Roman" w:hAnsi="Times New Roman" w:cs="Times New Roman"/>
          <w:b/>
          <w:bCs/>
          <w:sz w:val="24"/>
        </w:rPr>
      </w:pPr>
      <w:r w:rsidRPr="002D4628">
        <w:rPr>
          <w:rFonts w:ascii="Times New Roman" w:hAnsi="Times New Roman" w:cs="Times New Roman"/>
          <w:b/>
          <w:bCs/>
          <w:sz w:val="24"/>
        </w:rPr>
        <w:t>三</w:t>
      </w:r>
      <w:r w:rsidR="00095D14" w:rsidRPr="002D4628">
        <w:rPr>
          <w:rFonts w:ascii="Times New Roman" w:hAnsi="Times New Roman" w:cs="Times New Roman"/>
          <w:b/>
          <w:bCs/>
          <w:sz w:val="24"/>
        </w:rPr>
        <w:t>、</w:t>
      </w:r>
      <w:r w:rsidR="00336047" w:rsidRPr="002D4628">
        <w:rPr>
          <w:rFonts w:ascii="Times New Roman" w:hAnsi="Times New Roman" w:cs="Times New Roman"/>
          <w:b/>
          <w:bCs/>
          <w:sz w:val="24"/>
        </w:rPr>
        <w:t>会议主要</w:t>
      </w:r>
      <w:r w:rsidR="00095D14" w:rsidRPr="002D4628">
        <w:rPr>
          <w:rFonts w:ascii="Times New Roman" w:hAnsi="Times New Roman" w:cs="Times New Roman"/>
          <w:b/>
          <w:bCs/>
          <w:sz w:val="24"/>
        </w:rPr>
        <w:t>内容</w:t>
      </w:r>
    </w:p>
    <w:p w:rsidR="00993308" w:rsidRPr="002D4628" w:rsidRDefault="00993308" w:rsidP="00013D8C">
      <w:pPr>
        <w:autoSpaceDE w:val="0"/>
        <w:autoSpaceDN w:val="0"/>
        <w:adjustRightInd w:val="0"/>
        <w:spacing w:line="460" w:lineRule="exact"/>
        <w:ind w:firstLineChars="236" w:firstLine="566"/>
        <w:jc w:val="lef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t>1</w:t>
      </w:r>
      <w:r w:rsidRPr="002D4628">
        <w:rPr>
          <w:rFonts w:ascii="Times New Roman" w:hAnsi="Times New Roman" w:cs="Times New Roman"/>
          <w:sz w:val="24"/>
          <w:szCs w:val="28"/>
        </w:rPr>
        <w:t>、</w:t>
      </w:r>
      <w:r w:rsidR="00890888" w:rsidRPr="002D4628">
        <w:rPr>
          <w:rFonts w:ascii="Times New Roman" w:hAnsi="Times New Roman" w:cs="Times New Roman"/>
          <w:sz w:val="24"/>
          <w:szCs w:val="28"/>
        </w:rPr>
        <w:t>化学品</w:t>
      </w:r>
      <w:r w:rsidR="00844E56">
        <w:rPr>
          <w:rFonts w:ascii="Times New Roman" w:hAnsi="Times New Roman" w:cs="Times New Roman"/>
          <w:sz w:val="24"/>
          <w:szCs w:val="28"/>
        </w:rPr>
        <w:t>问题现状及国内外管控趋势</w:t>
      </w:r>
      <w:r w:rsidR="00844E56">
        <w:rPr>
          <w:rFonts w:ascii="Times New Roman" w:hAnsi="Times New Roman" w:cs="Times New Roman" w:hint="eastAsia"/>
          <w:sz w:val="24"/>
          <w:szCs w:val="28"/>
        </w:rPr>
        <w:t>；</w:t>
      </w:r>
    </w:p>
    <w:p w:rsidR="00890888" w:rsidRPr="002D4628" w:rsidRDefault="00993308" w:rsidP="00013D8C">
      <w:pPr>
        <w:autoSpaceDE w:val="0"/>
        <w:autoSpaceDN w:val="0"/>
        <w:adjustRightInd w:val="0"/>
        <w:spacing w:line="460" w:lineRule="exact"/>
        <w:ind w:firstLineChars="236" w:firstLine="566"/>
        <w:jc w:val="lef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t>2</w:t>
      </w:r>
      <w:r w:rsidRPr="002D4628">
        <w:rPr>
          <w:rFonts w:ascii="Times New Roman" w:hAnsi="Times New Roman" w:cs="Times New Roman"/>
          <w:sz w:val="24"/>
          <w:szCs w:val="28"/>
        </w:rPr>
        <w:t>、</w:t>
      </w:r>
      <w:r w:rsidR="00890888" w:rsidRPr="002D4628">
        <w:rPr>
          <w:rFonts w:ascii="Times New Roman" w:hAnsi="Times New Roman" w:cs="Times New Roman"/>
          <w:sz w:val="24"/>
          <w:szCs w:val="28"/>
        </w:rPr>
        <w:t>行业优先控制化学品风险防控与风险管理</w:t>
      </w:r>
      <w:r w:rsidR="00FF201E">
        <w:rPr>
          <w:rFonts w:ascii="Times New Roman" w:hAnsi="Times New Roman" w:cs="Times New Roman" w:hint="eastAsia"/>
          <w:sz w:val="24"/>
          <w:szCs w:val="28"/>
        </w:rPr>
        <w:t>；</w:t>
      </w:r>
    </w:p>
    <w:p w:rsidR="00095D14" w:rsidRPr="002D4628" w:rsidRDefault="00890888" w:rsidP="00013D8C">
      <w:pPr>
        <w:autoSpaceDE w:val="0"/>
        <w:autoSpaceDN w:val="0"/>
        <w:adjustRightInd w:val="0"/>
        <w:spacing w:line="460" w:lineRule="exact"/>
        <w:ind w:firstLineChars="236" w:firstLine="566"/>
        <w:jc w:val="lef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t>3</w:t>
      </w:r>
      <w:r w:rsidRPr="002D4628">
        <w:rPr>
          <w:rFonts w:ascii="Times New Roman" w:hAnsi="Times New Roman" w:cs="Times New Roman"/>
          <w:sz w:val="24"/>
          <w:szCs w:val="28"/>
        </w:rPr>
        <w:t>、</w:t>
      </w:r>
      <w:r w:rsidR="005A1926" w:rsidRPr="002D4628">
        <w:rPr>
          <w:rFonts w:ascii="Times New Roman" w:hAnsi="Times New Roman" w:cs="Times New Roman"/>
          <w:sz w:val="24"/>
          <w:szCs w:val="28"/>
        </w:rPr>
        <w:t>国家</w:t>
      </w:r>
      <w:r w:rsidR="007F149D" w:rsidRPr="002D4628">
        <w:rPr>
          <w:rFonts w:ascii="Times New Roman" w:hAnsi="Times New Roman" w:cs="Times New Roman"/>
          <w:sz w:val="24"/>
          <w:szCs w:val="28"/>
        </w:rPr>
        <w:t>危险</w:t>
      </w:r>
      <w:r w:rsidR="005A1926" w:rsidRPr="002D4628">
        <w:rPr>
          <w:rFonts w:ascii="Times New Roman" w:hAnsi="Times New Roman" w:cs="Times New Roman"/>
          <w:sz w:val="24"/>
          <w:szCs w:val="28"/>
        </w:rPr>
        <w:t>废物</w:t>
      </w:r>
      <w:r w:rsidR="007F149D" w:rsidRPr="002D4628">
        <w:rPr>
          <w:rFonts w:ascii="Times New Roman" w:hAnsi="Times New Roman" w:cs="Times New Roman"/>
          <w:sz w:val="24"/>
          <w:szCs w:val="28"/>
        </w:rPr>
        <w:t>管理</w:t>
      </w:r>
      <w:r w:rsidRPr="002D4628">
        <w:rPr>
          <w:rFonts w:ascii="Times New Roman" w:hAnsi="Times New Roman" w:cs="Times New Roman"/>
          <w:sz w:val="24"/>
          <w:szCs w:val="28"/>
        </w:rPr>
        <w:t>政策解读</w:t>
      </w:r>
      <w:r w:rsidR="00FF201E">
        <w:rPr>
          <w:rFonts w:ascii="Times New Roman" w:hAnsi="Times New Roman" w:cs="Times New Roman" w:hint="eastAsia"/>
          <w:sz w:val="24"/>
          <w:szCs w:val="28"/>
        </w:rPr>
        <w:t>；</w:t>
      </w:r>
    </w:p>
    <w:p w:rsidR="00890888" w:rsidRDefault="00890888" w:rsidP="00013D8C">
      <w:pPr>
        <w:autoSpaceDE w:val="0"/>
        <w:autoSpaceDN w:val="0"/>
        <w:adjustRightInd w:val="0"/>
        <w:spacing w:line="460" w:lineRule="exact"/>
        <w:ind w:firstLineChars="236" w:firstLine="566"/>
        <w:jc w:val="lef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t>4</w:t>
      </w:r>
      <w:r w:rsidRPr="002D4628">
        <w:rPr>
          <w:rFonts w:ascii="Times New Roman" w:hAnsi="Times New Roman" w:cs="Times New Roman"/>
          <w:sz w:val="24"/>
          <w:szCs w:val="28"/>
        </w:rPr>
        <w:t>、行业危险废物鉴别与无害环境管理</w:t>
      </w:r>
      <w:r w:rsidR="00FF201E">
        <w:rPr>
          <w:rFonts w:ascii="Times New Roman" w:hAnsi="Times New Roman" w:cs="Times New Roman" w:hint="eastAsia"/>
          <w:sz w:val="24"/>
          <w:szCs w:val="28"/>
        </w:rPr>
        <w:t>；</w:t>
      </w:r>
    </w:p>
    <w:p w:rsidR="00844E56" w:rsidRDefault="00844E56" w:rsidP="00013D8C">
      <w:pPr>
        <w:autoSpaceDE w:val="0"/>
        <w:autoSpaceDN w:val="0"/>
        <w:adjustRightInd w:val="0"/>
        <w:spacing w:line="460" w:lineRule="exact"/>
        <w:ind w:firstLineChars="236" w:firstLine="566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5</w:t>
      </w:r>
      <w:r>
        <w:rPr>
          <w:rFonts w:ascii="Times New Roman" w:hAnsi="Times New Roman" w:cs="Times New Roman" w:hint="eastAsia"/>
          <w:sz w:val="24"/>
          <w:szCs w:val="28"/>
        </w:rPr>
        <w:t>、排污许可制度顶层设计</w:t>
      </w:r>
      <w:r w:rsidR="00FF201E">
        <w:rPr>
          <w:rFonts w:ascii="Times New Roman" w:hAnsi="Times New Roman" w:cs="Times New Roman" w:hint="eastAsia"/>
          <w:sz w:val="24"/>
          <w:szCs w:val="28"/>
        </w:rPr>
        <w:t>；</w:t>
      </w:r>
    </w:p>
    <w:p w:rsidR="00B473CF" w:rsidRPr="002D4628" w:rsidRDefault="00B473CF" w:rsidP="00013D8C">
      <w:pPr>
        <w:autoSpaceDE w:val="0"/>
        <w:autoSpaceDN w:val="0"/>
        <w:adjustRightInd w:val="0"/>
        <w:spacing w:line="460" w:lineRule="exact"/>
        <w:ind w:firstLineChars="236" w:firstLine="566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6</w:t>
      </w:r>
      <w:r>
        <w:rPr>
          <w:rFonts w:ascii="Times New Roman" w:hAnsi="Times New Roman" w:cs="Times New Roman" w:hint="eastAsia"/>
          <w:sz w:val="24"/>
          <w:szCs w:val="28"/>
        </w:rPr>
        <w:t>、国内外含铅涂料淘汰进程</w:t>
      </w:r>
      <w:r w:rsidR="00FF201E">
        <w:rPr>
          <w:rFonts w:ascii="Times New Roman" w:hAnsi="Times New Roman" w:cs="Times New Roman" w:hint="eastAsia"/>
          <w:sz w:val="24"/>
          <w:szCs w:val="28"/>
        </w:rPr>
        <w:t>；</w:t>
      </w:r>
    </w:p>
    <w:p w:rsidR="007F149D" w:rsidRPr="002D4628" w:rsidRDefault="00B473CF" w:rsidP="00013D8C">
      <w:pPr>
        <w:autoSpaceDE w:val="0"/>
        <w:autoSpaceDN w:val="0"/>
        <w:adjustRightInd w:val="0"/>
        <w:spacing w:line="460" w:lineRule="exact"/>
        <w:ind w:firstLineChars="236" w:firstLine="566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890888" w:rsidRPr="002D4628">
        <w:rPr>
          <w:rFonts w:ascii="Times New Roman" w:hAnsi="Times New Roman" w:cs="Times New Roman"/>
          <w:sz w:val="24"/>
          <w:szCs w:val="28"/>
        </w:rPr>
        <w:t>、</w:t>
      </w:r>
      <w:r w:rsidR="00820D60" w:rsidRPr="002D4628">
        <w:rPr>
          <w:rFonts w:ascii="Times New Roman" w:hAnsi="Times New Roman" w:cs="Times New Roman"/>
          <w:sz w:val="24"/>
          <w:szCs w:val="28"/>
        </w:rPr>
        <w:t>涂料</w:t>
      </w:r>
      <w:r w:rsidR="00993308" w:rsidRPr="002D4628">
        <w:rPr>
          <w:rFonts w:ascii="Times New Roman" w:hAnsi="Times New Roman" w:cs="Times New Roman"/>
          <w:sz w:val="24"/>
          <w:szCs w:val="28"/>
        </w:rPr>
        <w:t>、</w:t>
      </w:r>
      <w:r w:rsidR="00820D60" w:rsidRPr="002D4628">
        <w:rPr>
          <w:rFonts w:ascii="Times New Roman" w:hAnsi="Times New Roman" w:cs="Times New Roman"/>
          <w:sz w:val="24"/>
          <w:szCs w:val="28"/>
        </w:rPr>
        <w:t>颜料</w:t>
      </w:r>
      <w:r w:rsidR="00993308" w:rsidRPr="002D4628">
        <w:rPr>
          <w:rFonts w:ascii="Times New Roman" w:hAnsi="Times New Roman" w:cs="Times New Roman"/>
          <w:sz w:val="24"/>
          <w:szCs w:val="28"/>
        </w:rPr>
        <w:t>、涂装</w:t>
      </w:r>
      <w:r w:rsidR="00820D60" w:rsidRPr="002D4628">
        <w:rPr>
          <w:rFonts w:ascii="Times New Roman" w:hAnsi="Times New Roman" w:cs="Times New Roman"/>
          <w:sz w:val="24"/>
          <w:szCs w:val="28"/>
        </w:rPr>
        <w:t>行业</w:t>
      </w:r>
      <w:r w:rsidR="00993308" w:rsidRPr="002D4628">
        <w:rPr>
          <w:rFonts w:ascii="Times New Roman" w:hAnsi="Times New Roman" w:cs="Times New Roman"/>
          <w:sz w:val="24"/>
          <w:szCs w:val="28"/>
        </w:rPr>
        <w:t>化学品与危险废物</w:t>
      </w:r>
      <w:r w:rsidR="00820D60" w:rsidRPr="002D4628">
        <w:rPr>
          <w:rFonts w:ascii="Times New Roman" w:hAnsi="Times New Roman" w:cs="Times New Roman"/>
          <w:sz w:val="24"/>
          <w:szCs w:val="28"/>
        </w:rPr>
        <w:t>环境</w:t>
      </w:r>
      <w:r w:rsidR="00993308" w:rsidRPr="002D4628">
        <w:rPr>
          <w:rFonts w:ascii="Times New Roman" w:hAnsi="Times New Roman" w:cs="Times New Roman"/>
          <w:sz w:val="24"/>
          <w:szCs w:val="28"/>
        </w:rPr>
        <w:t>合规</w:t>
      </w:r>
      <w:r w:rsidR="00820D60" w:rsidRPr="002D4628">
        <w:rPr>
          <w:rFonts w:ascii="Times New Roman" w:hAnsi="Times New Roman" w:cs="Times New Roman"/>
          <w:sz w:val="24"/>
          <w:szCs w:val="28"/>
        </w:rPr>
        <w:t>管理实践</w:t>
      </w:r>
      <w:r w:rsidR="00FF201E">
        <w:rPr>
          <w:rFonts w:ascii="Times New Roman" w:hAnsi="Times New Roman" w:cs="Times New Roman" w:hint="eastAsia"/>
          <w:sz w:val="24"/>
          <w:szCs w:val="28"/>
        </w:rPr>
        <w:t>。</w:t>
      </w:r>
    </w:p>
    <w:p w:rsidR="00095D14" w:rsidRPr="002D4628" w:rsidRDefault="005A1926" w:rsidP="00080F39">
      <w:pPr>
        <w:spacing w:line="460" w:lineRule="exact"/>
        <w:ind w:firstLineChars="200" w:firstLine="482"/>
        <w:rPr>
          <w:rFonts w:ascii="Times New Roman" w:hAnsi="Times New Roman" w:cs="Times New Roman"/>
          <w:b/>
          <w:bCs/>
          <w:sz w:val="24"/>
        </w:rPr>
      </w:pPr>
      <w:r w:rsidRPr="002D4628">
        <w:rPr>
          <w:rFonts w:ascii="Times New Roman" w:hAnsi="Times New Roman" w:cs="Times New Roman"/>
          <w:b/>
          <w:bCs/>
          <w:sz w:val="24"/>
        </w:rPr>
        <w:lastRenderedPageBreak/>
        <w:t>四</w:t>
      </w:r>
      <w:r w:rsidR="00095D14" w:rsidRPr="002D4628">
        <w:rPr>
          <w:rFonts w:ascii="Times New Roman" w:hAnsi="Times New Roman" w:cs="Times New Roman"/>
          <w:b/>
          <w:bCs/>
          <w:sz w:val="24"/>
        </w:rPr>
        <w:t>、</w:t>
      </w:r>
      <w:r w:rsidR="007D624F" w:rsidRPr="002D4628">
        <w:rPr>
          <w:rFonts w:ascii="Times New Roman" w:hAnsi="Times New Roman" w:cs="Times New Roman"/>
          <w:b/>
          <w:bCs/>
          <w:sz w:val="24"/>
        </w:rPr>
        <w:t>参会代表</w:t>
      </w:r>
    </w:p>
    <w:p w:rsidR="00095D14" w:rsidRPr="002D4628" w:rsidRDefault="005B22AE" w:rsidP="00080F39">
      <w:pPr>
        <w:spacing w:line="460" w:lineRule="exact"/>
        <w:ind w:firstLineChars="200" w:firstLine="4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化学品和</w:t>
      </w:r>
      <w:r>
        <w:rPr>
          <w:rFonts w:ascii="Times New Roman" w:hAnsi="Times New Roman" w:cs="Times New Roman"/>
          <w:sz w:val="24"/>
          <w:szCs w:val="28"/>
        </w:rPr>
        <w:t>危险废物管理专家</w:t>
      </w:r>
      <w:r>
        <w:rPr>
          <w:rFonts w:ascii="Times New Roman" w:hAnsi="Times New Roman" w:cs="Times New Roman" w:hint="eastAsia"/>
          <w:sz w:val="24"/>
          <w:szCs w:val="28"/>
        </w:rPr>
        <w:t>、科研院所</w:t>
      </w:r>
      <w:r w:rsidR="00357F97">
        <w:rPr>
          <w:rFonts w:ascii="Times New Roman" w:hAnsi="Times New Roman" w:cs="Times New Roman" w:hint="eastAsia"/>
          <w:sz w:val="24"/>
          <w:szCs w:val="28"/>
        </w:rPr>
        <w:t>技术</w:t>
      </w:r>
      <w:r>
        <w:rPr>
          <w:rFonts w:ascii="Times New Roman" w:hAnsi="Times New Roman" w:cs="Times New Roman"/>
          <w:sz w:val="24"/>
          <w:szCs w:val="28"/>
        </w:rPr>
        <w:t>专家、</w:t>
      </w:r>
      <w:r w:rsidR="005A1926" w:rsidRPr="002D4628">
        <w:rPr>
          <w:rFonts w:ascii="Times New Roman" w:hAnsi="Times New Roman" w:cs="Times New Roman"/>
          <w:sz w:val="24"/>
          <w:szCs w:val="28"/>
        </w:rPr>
        <w:t>行业专家</w:t>
      </w:r>
      <w:r w:rsidR="00FF34B3" w:rsidRPr="002D4628">
        <w:rPr>
          <w:rFonts w:ascii="Times New Roman" w:hAnsi="Times New Roman" w:cs="Times New Roman"/>
          <w:sz w:val="24"/>
          <w:szCs w:val="28"/>
        </w:rPr>
        <w:t>、企业代表等</w:t>
      </w:r>
      <w:r w:rsidR="00095D14" w:rsidRPr="002D4628">
        <w:rPr>
          <w:rFonts w:ascii="Times New Roman" w:hAnsi="Times New Roman" w:cs="Times New Roman"/>
          <w:sz w:val="24"/>
          <w:szCs w:val="28"/>
        </w:rPr>
        <w:t>。</w:t>
      </w:r>
    </w:p>
    <w:p w:rsidR="00095D14" w:rsidRPr="002D4628" w:rsidRDefault="00095D14" w:rsidP="00080F39">
      <w:pPr>
        <w:spacing w:line="460" w:lineRule="exact"/>
        <w:ind w:firstLineChars="200" w:firstLine="482"/>
        <w:rPr>
          <w:rFonts w:ascii="Times New Roman" w:hAnsi="Times New Roman" w:cs="Times New Roman"/>
          <w:b/>
          <w:bCs/>
          <w:sz w:val="24"/>
        </w:rPr>
      </w:pPr>
      <w:r w:rsidRPr="002D4628">
        <w:rPr>
          <w:rFonts w:ascii="Times New Roman" w:hAnsi="Times New Roman" w:cs="Times New Roman"/>
          <w:b/>
          <w:bCs/>
          <w:sz w:val="24"/>
        </w:rPr>
        <w:t>五、收费办法</w:t>
      </w:r>
    </w:p>
    <w:p w:rsidR="007D624F" w:rsidRPr="002D4628" w:rsidRDefault="007D624F" w:rsidP="00080F3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t>会议费：会员</w:t>
      </w:r>
      <w:r w:rsidR="00E91CA8">
        <w:rPr>
          <w:rFonts w:ascii="Times New Roman" w:hAnsi="Times New Roman" w:cs="Times New Roman"/>
          <w:sz w:val="24"/>
          <w:szCs w:val="28"/>
        </w:rPr>
        <w:t>18</w:t>
      </w:r>
      <w:r w:rsidRPr="002D4628">
        <w:rPr>
          <w:rFonts w:ascii="Times New Roman" w:hAnsi="Times New Roman" w:cs="Times New Roman"/>
          <w:sz w:val="24"/>
          <w:szCs w:val="28"/>
        </w:rPr>
        <w:t>00</w:t>
      </w:r>
      <w:r w:rsidRPr="002D4628">
        <w:rPr>
          <w:rFonts w:ascii="Times New Roman" w:hAnsi="Times New Roman" w:cs="Times New Roman"/>
          <w:sz w:val="24"/>
          <w:szCs w:val="28"/>
        </w:rPr>
        <w:t>元</w:t>
      </w:r>
      <w:r w:rsidRPr="002D4628">
        <w:rPr>
          <w:rFonts w:ascii="Times New Roman" w:hAnsi="Times New Roman" w:cs="Times New Roman"/>
          <w:sz w:val="24"/>
          <w:szCs w:val="28"/>
        </w:rPr>
        <w:t>/</w:t>
      </w:r>
      <w:r w:rsidRPr="002D4628">
        <w:rPr>
          <w:rFonts w:ascii="Times New Roman" w:hAnsi="Times New Roman" w:cs="Times New Roman"/>
          <w:sz w:val="24"/>
          <w:szCs w:val="28"/>
        </w:rPr>
        <w:t>人，非会员</w:t>
      </w:r>
      <w:r w:rsidRPr="002D4628">
        <w:rPr>
          <w:rFonts w:ascii="Times New Roman" w:hAnsi="Times New Roman" w:cs="Times New Roman"/>
          <w:sz w:val="24"/>
          <w:szCs w:val="28"/>
        </w:rPr>
        <w:t>2</w:t>
      </w:r>
      <w:r w:rsidR="00E91CA8">
        <w:rPr>
          <w:rFonts w:ascii="Times New Roman" w:hAnsi="Times New Roman" w:cs="Times New Roman"/>
          <w:sz w:val="24"/>
          <w:szCs w:val="28"/>
        </w:rPr>
        <w:t>4</w:t>
      </w:r>
      <w:r w:rsidRPr="002D4628">
        <w:rPr>
          <w:rFonts w:ascii="Times New Roman" w:hAnsi="Times New Roman" w:cs="Times New Roman"/>
          <w:sz w:val="24"/>
          <w:szCs w:val="28"/>
        </w:rPr>
        <w:t>00</w:t>
      </w:r>
      <w:r w:rsidRPr="002D4628">
        <w:rPr>
          <w:rFonts w:ascii="Times New Roman" w:hAnsi="Times New Roman" w:cs="Times New Roman"/>
          <w:sz w:val="24"/>
          <w:szCs w:val="28"/>
        </w:rPr>
        <w:t>元</w:t>
      </w:r>
      <w:r w:rsidRPr="002D4628">
        <w:rPr>
          <w:rFonts w:ascii="Times New Roman" w:hAnsi="Times New Roman" w:cs="Times New Roman"/>
          <w:sz w:val="24"/>
          <w:szCs w:val="28"/>
        </w:rPr>
        <w:t>/</w:t>
      </w:r>
      <w:r w:rsidRPr="002D4628">
        <w:rPr>
          <w:rFonts w:ascii="Times New Roman" w:hAnsi="Times New Roman" w:cs="Times New Roman"/>
          <w:sz w:val="24"/>
          <w:szCs w:val="28"/>
        </w:rPr>
        <w:t>人（包含会议费、会议资料、餐费等）</w:t>
      </w:r>
    </w:p>
    <w:p w:rsidR="007D624F" w:rsidRPr="002D4628" w:rsidRDefault="007D624F" w:rsidP="00080F3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t>住宿费：住宿统一安排，标间</w:t>
      </w:r>
      <w:r w:rsidRPr="002D4628">
        <w:rPr>
          <w:rFonts w:ascii="Times New Roman" w:hAnsi="Times New Roman" w:cs="Times New Roman"/>
          <w:sz w:val="24"/>
          <w:szCs w:val="28"/>
        </w:rPr>
        <w:t>/</w:t>
      </w:r>
      <w:r w:rsidRPr="002D4628">
        <w:rPr>
          <w:rFonts w:ascii="Times New Roman" w:hAnsi="Times New Roman" w:cs="Times New Roman"/>
          <w:sz w:val="24"/>
          <w:szCs w:val="28"/>
        </w:rPr>
        <w:t>大床房：</w:t>
      </w:r>
      <w:r w:rsidRPr="002D4628">
        <w:rPr>
          <w:rFonts w:ascii="Times New Roman" w:hAnsi="Times New Roman" w:cs="Times New Roman"/>
          <w:sz w:val="24"/>
          <w:szCs w:val="28"/>
        </w:rPr>
        <w:t>500</w:t>
      </w:r>
      <w:r w:rsidRPr="002D4628">
        <w:rPr>
          <w:rFonts w:ascii="Times New Roman" w:hAnsi="Times New Roman" w:cs="Times New Roman"/>
          <w:sz w:val="24"/>
          <w:szCs w:val="28"/>
        </w:rPr>
        <w:t>元</w:t>
      </w:r>
      <w:r w:rsidRPr="002D4628">
        <w:rPr>
          <w:rFonts w:ascii="Times New Roman" w:hAnsi="Times New Roman" w:cs="Times New Roman"/>
          <w:sz w:val="24"/>
          <w:szCs w:val="28"/>
        </w:rPr>
        <w:t>/</w:t>
      </w:r>
      <w:r w:rsidRPr="002D4628">
        <w:rPr>
          <w:rFonts w:ascii="Times New Roman" w:hAnsi="Times New Roman" w:cs="Times New Roman"/>
          <w:sz w:val="24"/>
          <w:szCs w:val="28"/>
        </w:rPr>
        <w:t>间</w:t>
      </w:r>
      <w:r w:rsidRPr="002D4628">
        <w:rPr>
          <w:rFonts w:ascii="Times New Roman" w:hAnsi="Times New Roman" w:cs="Times New Roman"/>
          <w:sz w:val="24"/>
          <w:szCs w:val="28"/>
        </w:rPr>
        <w:t>/</w:t>
      </w:r>
      <w:r w:rsidR="00080F39" w:rsidRPr="002D4628">
        <w:rPr>
          <w:rFonts w:ascii="Times New Roman" w:hAnsi="Times New Roman" w:cs="Times New Roman"/>
          <w:sz w:val="24"/>
          <w:szCs w:val="28"/>
        </w:rPr>
        <w:t>天，费用自理</w:t>
      </w:r>
    </w:p>
    <w:p w:rsidR="00095D14" w:rsidRPr="002D4628" w:rsidRDefault="00095D14" w:rsidP="00080F3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t>收费单位：中国涂料工业协会</w:t>
      </w:r>
    </w:p>
    <w:p w:rsidR="00095D14" w:rsidRPr="002D4628" w:rsidRDefault="00095D14" w:rsidP="00080F3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t>开户银行：工商银行六铺炕分理处</w:t>
      </w:r>
    </w:p>
    <w:p w:rsidR="00095D14" w:rsidRPr="002D4628" w:rsidRDefault="00095D14" w:rsidP="00080F3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t>开户账号：</w:t>
      </w:r>
      <w:r w:rsidRPr="002D4628">
        <w:rPr>
          <w:rFonts w:ascii="Times New Roman" w:hAnsi="Times New Roman" w:cs="Times New Roman"/>
          <w:sz w:val="24"/>
          <w:szCs w:val="28"/>
        </w:rPr>
        <w:t>0200022309014431804</w:t>
      </w:r>
    </w:p>
    <w:p w:rsidR="00095D14" w:rsidRPr="002D4628" w:rsidRDefault="00095D14" w:rsidP="00080F39">
      <w:pPr>
        <w:spacing w:line="460" w:lineRule="exact"/>
        <w:ind w:firstLineChars="200" w:firstLine="482"/>
        <w:rPr>
          <w:rFonts w:ascii="Times New Roman" w:hAnsi="Times New Roman" w:cs="Times New Roman"/>
          <w:b/>
          <w:bCs/>
          <w:sz w:val="24"/>
        </w:rPr>
      </w:pPr>
      <w:r w:rsidRPr="002D4628">
        <w:rPr>
          <w:rFonts w:ascii="Times New Roman" w:hAnsi="Times New Roman" w:cs="Times New Roman"/>
          <w:b/>
          <w:bCs/>
          <w:sz w:val="24"/>
        </w:rPr>
        <w:t>六、联系人</w:t>
      </w:r>
    </w:p>
    <w:p w:rsidR="00095D14" w:rsidRPr="002D4628" w:rsidRDefault="00095D14" w:rsidP="00080F3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t>联系人：李力</w:t>
      </w:r>
      <w:r w:rsidRPr="002D4628">
        <w:rPr>
          <w:rFonts w:ascii="Times New Roman" w:hAnsi="Times New Roman" w:cs="Times New Roman"/>
          <w:sz w:val="24"/>
          <w:szCs w:val="28"/>
        </w:rPr>
        <w:t xml:space="preserve"> 13581567188  </w:t>
      </w:r>
      <w:r w:rsidR="00A1084D">
        <w:rPr>
          <w:rFonts w:ascii="Times New Roman" w:hAnsi="Times New Roman" w:cs="Times New Roman" w:hint="eastAsia"/>
          <w:sz w:val="24"/>
          <w:szCs w:val="28"/>
        </w:rPr>
        <w:t>王臻</w:t>
      </w:r>
      <w:r w:rsidR="00A1084D">
        <w:rPr>
          <w:rFonts w:ascii="Times New Roman" w:hAnsi="Times New Roman" w:cs="Times New Roman"/>
          <w:sz w:val="24"/>
          <w:szCs w:val="28"/>
        </w:rPr>
        <w:t>18548905456</w:t>
      </w:r>
    </w:p>
    <w:p w:rsidR="00D200C3" w:rsidRPr="002D4628" w:rsidRDefault="00095D14" w:rsidP="00080F3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t>电话：</w:t>
      </w:r>
      <w:r w:rsidRPr="002D4628">
        <w:rPr>
          <w:rFonts w:ascii="Times New Roman" w:hAnsi="Times New Roman" w:cs="Times New Roman"/>
          <w:sz w:val="24"/>
          <w:szCs w:val="28"/>
        </w:rPr>
        <w:t xml:space="preserve">010-62253382 </w:t>
      </w:r>
      <w:r w:rsidR="00B1202E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2D4628">
        <w:rPr>
          <w:rFonts w:ascii="Times New Roman" w:hAnsi="Times New Roman" w:cs="Times New Roman"/>
          <w:sz w:val="24"/>
          <w:szCs w:val="28"/>
        </w:rPr>
        <w:t>传真：</w:t>
      </w:r>
      <w:r w:rsidRPr="002D4628">
        <w:rPr>
          <w:rFonts w:ascii="Times New Roman" w:hAnsi="Times New Roman" w:cs="Times New Roman"/>
          <w:sz w:val="24"/>
          <w:szCs w:val="28"/>
        </w:rPr>
        <w:t>010-62252824</w:t>
      </w:r>
      <w:r w:rsidR="00B1202E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2D4628">
        <w:rPr>
          <w:rFonts w:ascii="Times New Roman" w:hAnsi="Times New Roman" w:cs="Times New Roman"/>
          <w:sz w:val="24"/>
          <w:szCs w:val="28"/>
        </w:rPr>
        <w:t>E-mail</w:t>
      </w:r>
      <w:r w:rsidRPr="002D4628">
        <w:rPr>
          <w:rFonts w:ascii="Times New Roman" w:hAnsi="Times New Roman" w:cs="Times New Roman"/>
          <w:sz w:val="24"/>
          <w:szCs w:val="28"/>
        </w:rPr>
        <w:t>：</w:t>
      </w:r>
      <w:r w:rsidRPr="002D4628">
        <w:rPr>
          <w:rFonts w:ascii="Times New Roman" w:hAnsi="Times New Roman" w:cs="Times New Roman"/>
          <w:sz w:val="24"/>
          <w:szCs w:val="28"/>
        </w:rPr>
        <w:t>tlylb@163.com</w:t>
      </w:r>
    </w:p>
    <w:p w:rsidR="001B2859" w:rsidRDefault="001B2859" w:rsidP="00080F3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Times New Roman" w:hAnsi="Times New Roman" w:cs="Times New Roman" w:hint="eastAsia"/>
          <w:sz w:val="24"/>
          <w:szCs w:val="28"/>
        </w:rPr>
      </w:pPr>
    </w:p>
    <w:p w:rsidR="00B1202E" w:rsidRDefault="00B1202E" w:rsidP="00080F3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  <w:sectPr w:rsidR="00B1202E" w:rsidSect="003454B8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4447C" w:rsidRPr="002D4628" w:rsidRDefault="00095D14" w:rsidP="00080F3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lastRenderedPageBreak/>
        <w:t>中国涂料工业协会</w:t>
      </w:r>
    </w:p>
    <w:p w:rsidR="0024447C" w:rsidRPr="002D4628" w:rsidRDefault="0024447C" w:rsidP="00080F3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t>2018</w:t>
      </w:r>
      <w:r w:rsidRPr="002D4628">
        <w:rPr>
          <w:rFonts w:ascii="Times New Roman" w:hAnsi="Times New Roman" w:cs="Times New Roman"/>
          <w:sz w:val="24"/>
          <w:szCs w:val="28"/>
        </w:rPr>
        <w:t>年</w:t>
      </w:r>
      <w:r w:rsidR="001B2859">
        <w:rPr>
          <w:rFonts w:ascii="Times New Roman" w:hAnsi="Times New Roman" w:cs="Times New Roman" w:hint="eastAsia"/>
          <w:sz w:val="24"/>
          <w:szCs w:val="28"/>
        </w:rPr>
        <w:t>5</w:t>
      </w:r>
      <w:r w:rsidRPr="002D4628">
        <w:rPr>
          <w:rFonts w:ascii="Times New Roman" w:hAnsi="Times New Roman" w:cs="Times New Roman"/>
          <w:sz w:val="24"/>
          <w:szCs w:val="28"/>
        </w:rPr>
        <w:t>月</w:t>
      </w:r>
      <w:r w:rsidR="001B2859">
        <w:rPr>
          <w:rFonts w:ascii="Times New Roman" w:hAnsi="Times New Roman" w:cs="Times New Roman" w:hint="eastAsia"/>
          <w:sz w:val="24"/>
          <w:szCs w:val="28"/>
        </w:rPr>
        <w:t>2</w:t>
      </w:r>
      <w:r w:rsidR="001B2859">
        <w:rPr>
          <w:rFonts w:ascii="Times New Roman" w:hAnsi="Times New Roman" w:cs="Times New Roman"/>
          <w:sz w:val="24"/>
          <w:szCs w:val="28"/>
        </w:rPr>
        <w:t>3</w:t>
      </w:r>
      <w:r w:rsidRPr="002D4628">
        <w:rPr>
          <w:rFonts w:ascii="Times New Roman" w:hAnsi="Times New Roman" w:cs="Times New Roman"/>
          <w:sz w:val="24"/>
          <w:szCs w:val="28"/>
        </w:rPr>
        <w:t>日</w:t>
      </w:r>
    </w:p>
    <w:p w:rsidR="0024447C" w:rsidRPr="002D4628" w:rsidRDefault="0024447C" w:rsidP="00080F3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</w:p>
    <w:p w:rsidR="00095D14" w:rsidRPr="002D4628" w:rsidRDefault="0024447C" w:rsidP="0064697C">
      <w:pPr>
        <w:autoSpaceDE w:val="0"/>
        <w:autoSpaceDN w:val="0"/>
        <w:adjustRightInd w:val="0"/>
        <w:spacing w:line="460" w:lineRule="exact"/>
        <w:ind w:rightChars="-485" w:right="-1018"/>
        <w:jc w:val="lef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lastRenderedPageBreak/>
        <w:t>环境保护部固体废物与化学品管理技术中心</w:t>
      </w:r>
    </w:p>
    <w:p w:rsidR="002B03E3" w:rsidRPr="002D4628" w:rsidRDefault="0024447C" w:rsidP="00080F3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  <w:r w:rsidRPr="002D4628">
        <w:rPr>
          <w:rFonts w:ascii="Times New Roman" w:hAnsi="Times New Roman" w:cs="Times New Roman"/>
          <w:sz w:val="24"/>
          <w:szCs w:val="28"/>
        </w:rPr>
        <w:t>2018</w:t>
      </w:r>
      <w:r w:rsidRPr="002D4628">
        <w:rPr>
          <w:rFonts w:ascii="Times New Roman" w:hAnsi="Times New Roman" w:cs="Times New Roman"/>
          <w:sz w:val="24"/>
          <w:szCs w:val="28"/>
        </w:rPr>
        <w:t>年</w:t>
      </w:r>
      <w:r w:rsidR="001B2859">
        <w:rPr>
          <w:rFonts w:ascii="Times New Roman" w:hAnsi="Times New Roman" w:cs="Times New Roman" w:hint="eastAsia"/>
          <w:sz w:val="24"/>
          <w:szCs w:val="28"/>
        </w:rPr>
        <w:t>5</w:t>
      </w:r>
      <w:r w:rsidRPr="002D4628">
        <w:rPr>
          <w:rFonts w:ascii="Times New Roman" w:hAnsi="Times New Roman" w:cs="Times New Roman"/>
          <w:sz w:val="24"/>
          <w:szCs w:val="28"/>
        </w:rPr>
        <w:t>月</w:t>
      </w:r>
      <w:r w:rsidR="001B2859">
        <w:rPr>
          <w:rFonts w:ascii="Times New Roman" w:hAnsi="Times New Roman" w:cs="Times New Roman" w:hint="eastAsia"/>
          <w:sz w:val="24"/>
          <w:szCs w:val="28"/>
        </w:rPr>
        <w:t>2</w:t>
      </w:r>
      <w:r w:rsidR="001B2859">
        <w:rPr>
          <w:rFonts w:ascii="Times New Roman" w:hAnsi="Times New Roman" w:cs="Times New Roman"/>
          <w:sz w:val="24"/>
          <w:szCs w:val="28"/>
        </w:rPr>
        <w:t>3</w:t>
      </w:r>
      <w:r w:rsidRPr="002D4628">
        <w:rPr>
          <w:rFonts w:ascii="Times New Roman" w:hAnsi="Times New Roman" w:cs="Times New Roman"/>
          <w:sz w:val="24"/>
          <w:szCs w:val="28"/>
        </w:rPr>
        <w:t>日</w:t>
      </w:r>
    </w:p>
    <w:p w:rsidR="001B2859" w:rsidRDefault="001B2859">
      <w:pPr>
        <w:widowControl/>
        <w:jc w:val="left"/>
        <w:rPr>
          <w:rFonts w:ascii="Times New Roman" w:hAnsi="Times New Roman" w:cs="Times New Roman"/>
          <w:sz w:val="24"/>
          <w:szCs w:val="28"/>
        </w:rPr>
        <w:sectPr w:rsidR="001B2859" w:rsidSect="0064697C">
          <w:type w:val="continuous"/>
          <w:pgSz w:w="11906" w:h="16838"/>
          <w:pgMar w:top="1440" w:right="2550" w:bottom="1440" w:left="1800" w:header="851" w:footer="992" w:gutter="0"/>
          <w:cols w:num="2" w:space="240"/>
          <w:docGrid w:type="lines" w:linePitch="312"/>
        </w:sectPr>
      </w:pPr>
    </w:p>
    <w:p w:rsidR="00277EB1" w:rsidRDefault="00277EB1" w:rsidP="00277EB1">
      <w:pPr>
        <w:widowControl/>
        <w:jc w:val="left"/>
        <w:rPr>
          <w:rFonts w:ascii="Times New Roman" w:hAnsi="Times New Roman" w:cs="Times New Roman" w:hint="eastAsia"/>
          <w:sz w:val="24"/>
        </w:rPr>
      </w:pPr>
    </w:p>
    <w:p w:rsidR="00095D14" w:rsidRPr="00277EB1" w:rsidRDefault="00095D14" w:rsidP="00277EB1">
      <w:pPr>
        <w:widowControl/>
        <w:jc w:val="center"/>
        <w:rPr>
          <w:rFonts w:ascii="Times New Roman" w:hAnsi="Times New Roman" w:cs="Times New Roman" w:hint="eastAsia"/>
          <w:b/>
          <w:sz w:val="24"/>
        </w:rPr>
      </w:pPr>
      <w:r w:rsidRPr="00277EB1">
        <w:rPr>
          <w:rFonts w:ascii="Times New Roman" w:hAnsi="Times New Roman" w:cs="Times New Roman"/>
          <w:b/>
          <w:sz w:val="24"/>
        </w:rPr>
        <w:t>“</w:t>
      </w:r>
      <w:r w:rsidR="002B03E3" w:rsidRPr="00277EB1">
        <w:rPr>
          <w:rFonts w:ascii="Times New Roman" w:hAnsi="Times New Roman" w:cs="Times New Roman"/>
          <w:b/>
          <w:sz w:val="24"/>
        </w:rPr>
        <w:t>化学品与固体废物环境合规管理</w:t>
      </w:r>
      <w:r w:rsidR="00F55108" w:rsidRPr="00277EB1">
        <w:rPr>
          <w:rFonts w:ascii="Times New Roman" w:hAnsi="Times New Roman" w:cs="Times New Roman" w:hint="eastAsia"/>
          <w:b/>
          <w:sz w:val="24"/>
        </w:rPr>
        <w:t>研修班</w:t>
      </w:r>
      <w:r w:rsidRPr="00277EB1">
        <w:rPr>
          <w:rFonts w:ascii="Times New Roman" w:hAnsi="Times New Roman" w:cs="Times New Roman"/>
          <w:b/>
          <w:sz w:val="24"/>
        </w:rPr>
        <w:t>”</w:t>
      </w:r>
      <w:r w:rsidRPr="00277EB1">
        <w:rPr>
          <w:rFonts w:ascii="Times New Roman" w:hAnsi="Times New Roman" w:cs="Times New Roman"/>
          <w:b/>
          <w:sz w:val="24"/>
        </w:rPr>
        <w:t>回执表</w:t>
      </w:r>
    </w:p>
    <w:p w:rsidR="00277EB1" w:rsidRPr="00277EB1" w:rsidRDefault="00277EB1" w:rsidP="00277EB1">
      <w:pPr>
        <w:widowControl/>
        <w:jc w:val="left"/>
        <w:rPr>
          <w:rFonts w:ascii="Times New Roman" w:hAnsi="Times New Roman" w:cs="Times New Roman"/>
          <w:sz w:val="24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1134"/>
        <w:gridCol w:w="567"/>
        <w:gridCol w:w="425"/>
        <w:gridCol w:w="1559"/>
        <w:gridCol w:w="1701"/>
        <w:gridCol w:w="2419"/>
      </w:tblGrid>
      <w:tr w:rsidR="00095D14" w:rsidRPr="002D4628" w:rsidTr="00EE04C1">
        <w:trPr>
          <w:trHeight w:val="559"/>
          <w:jc w:val="center"/>
        </w:trPr>
        <w:tc>
          <w:tcPr>
            <w:tcW w:w="1413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2D4628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2D4628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2D4628"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2D4628">
              <w:rPr>
                <w:rFonts w:ascii="Times New Roman" w:hAnsi="Times New Roman" w:cs="Times New Roman"/>
                <w:sz w:val="24"/>
              </w:rPr>
              <w:t>传真</w:t>
            </w:r>
          </w:p>
        </w:tc>
        <w:tc>
          <w:tcPr>
            <w:tcW w:w="1701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2D4628"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419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2D4628">
              <w:rPr>
                <w:rFonts w:ascii="Times New Roman" w:hAnsi="Times New Roman" w:cs="Times New Roman"/>
                <w:color w:val="333333"/>
                <w:sz w:val="24"/>
              </w:rPr>
              <w:t>E-mail</w:t>
            </w:r>
          </w:p>
        </w:tc>
      </w:tr>
      <w:tr w:rsidR="00095D14" w:rsidRPr="002D4628" w:rsidTr="00EE04C1">
        <w:trPr>
          <w:trHeight w:val="449"/>
          <w:jc w:val="center"/>
        </w:trPr>
        <w:tc>
          <w:tcPr>
            <w:tcW w:w="1413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095D14" w:rsidRPr="002D4628" w:rsidRDefault="00095D14" w:rsidP="009F72FC">
            <w:pPr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D14" w:rsidRPr="002D4628" w:rsidTr="00EE04C1">
        <w:trPr>
          <w:trHeight w:val="449"/>
          <w:jc w:val="center"/>
        </w:trPr>
        <w:tc>
          <w:tcPr>
            <w:tcW w:w="1413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095D14" w:rsidRPr="002D4628" w:rsidRDefault="00095D14" w:rsidP="009F72FC">
            <w:pPr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D14" w:rsidRPr="002D4628" w:rsidTr="00EE04C1">
        <w:trPr>
          <w:trHeight w:val="449"/>
          <w:jc w:val="center"/>
        </w:trPr>
        <w:tc>
          <w:tcPr>
            <w:tcW w:w="1413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095D14" w:rsidRPr="002D4628" w:rsidRDefault="00095D14" w:rsidP="009F72FC">
            <w:pPr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D14" w:rsidRPr="002D4628" w:rsidTr="00EE04C1">
        <w:trPr>
          <w:cantSplit/>
          <w:trHeight w:val="389"/>
          <w:jc w:val="center"/>
        </w:trPr>
        <w:tc>
          <w:tcPr>
            <w:tcW w:w="1413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2D4628"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3685" w:type="dxa"/>
            <w:gridSpan w:val="4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2D4628">
              <w:rPr>
                <w:rFonts w:ascii="Times New Roman" w:hAnsi="Times New Roman" w:cs="Times New Roman"/>
                <w:sz w:val="24"/>
              </w:rPr>
              <w:t>邮编</w:t>
            </w:r>
          </w:p>
        </w:tc>
        <w:tc>
          <w:tcPr>
            <w:tcW w:w="2419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2D6" w:rsidRPr="002D4628" w:rsidTr="00F902D6">
        <w:trPr>
          <w:cantSplit/>
          <w:trHeight w:val="389"/>
          <w:jc w:val="center"/>
        </w:trPr>
        <w:tc>
          <w:tcPr>
            <w:tcW w:w="1413" w:type="dxa"/>
            <w:vAlign w:val="center"/>
          </w:tcPr>
          <w:p w:rsidR="00F902D6" w:rsidRPr="002D4628" w:rsidRDefault="00F902D6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参观</w:t>
            </w:r>
          </w:p>
        </w:tc>
        <w:tc>
          <w:tcPr>
            <w:tcW w:w="1701" w:type="dxa"/>
            <w:gridSpan w:val="2"/>
            <w:vAlign w:val="center"/>
          </w:tcPr>
          <w:p w:rsidR="00F902D6" w:rsidRPr="002D4628" w:rsidRDefault="00F902D6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</w:t>
            </w:r>
          </w:p>
        </w:tc>
        <w:tc>
          <w:tcPr>
            <w:tcW w:w="1984" w:type="dxa"/>
            <w:gridSpan w:val="2"/>
            <w:vAlign w:val="center"/>
          </w:tcPr>
          <w:p w:rsidR="00F902D6" w:rsidRPr="002D4628" w:rsidRDefault="00F902D6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02D6" w:rsidRPr="002D4628" w:rsidRDefault="00F902D6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不参加</w:t>
            </w:r>
          </w:p>
        </w:tc>
        <w:tc>
          <w:tcPr>
            <w:tcW w:w="2419" w:type="dxa"/>
            <w:vAlign w:val="center"/>
          </w:tcPr>
          <w:p w:rsidR="00F902D6" w:rsidRPr="002D4628" w:rsidRDefault="00F902D6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D14" w:rsidRPr="002D4628" w:rsidTr="00EE04C1">
        <w:trPr>
          <w:cantSplit/>
          <w:trHeight w:val="445"/>
          <w:jc w:val="center"/>
        </w:trPr>
        <w:tc>
          <w:tcPr>
            <w:tcW w:w="1413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2D4628"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7805" w:type="dxa"/>
            <w:gridSpan w:val="6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D14" w:rsidRPr="002D4628" w:rsidTr="00EE04C1">
        <w:trPr>
          <w:cantSplit/>
          <w:trHeight w:val="423"/>
          <w:jc w:val="center"/>
        </w:trPr>
        <w:tc>
          <w:tcPr>
            <w:tcW w:w="1413" w:type="dxa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2D4628">
              <w:rPr>
                <w:rFonts w:ascii="Times New Roman" w:hAnsi="Times New Roman" w:cs="Times New Roman"/>
                <w:sz w:val="24"/>
              </w:rPr>
              <w:t>住宿日期</w:t>
            </w:r>
          </w:p>
        </w:tc>
        <w:tc>
          <w:tcPr>
            <w:tcW w:w="7805" w:type="dxa"/>
            <w:gridSpan w:val="6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2D4628">
              <w:rPr>
                <w:rFonts w:ascii="Times New Roman" w:hAnsi="Times New Roman" w:cs="Times New Roman"/>
                <w:sz w:val="24"/>
              </w:rPr>
              <w:t>月日时</w:t>
            </w:r>
            <w:r w:rsidRPr="002D4628">
              <w:rPr>
                <w:rFonts w:ascii="Times New Roman" w:hAnsi="Times New Roman" w:cs="Times New Roman"/>
                <w:sz w:val="24"/>
              </w:rPr>
              <w:t xml:space="preserve"> ——   </w:t>
            </w:r>
            <w:r w:rsidRPr="002D4628">
              <w:rPr>
                <w:rFonts w:ascii="Times New Roman" w:hAnsi="Times New Roman" w:cs="Times New Roman"/>
                <w:sz w:val="24"/>
              </w:rPr>
              <w:t>月日时</w:t>
            </w:r>
          </w:p>
        </w:tc>
      </w:tr>
      <w:tr w:rsidR="00095D14" w:rsidRPr="002D4628" w:rsidTr="00EE04C1">
        <w:trPr>
          <w:cantSplit/>
          <w:trHeight w:val="443"/>
          <w:jc w:val="center"/>
        </w:trPr>
        <w:tc>
          <w:tcPr>
            <w:tcW w:w="1413" w:type="dxa"/>
            <w:vMerge w:val="restart"/>
            <w:vAlign w:val="center"/>
          </w:tcPr>
          <w:p w:rsidR="00095D14" w:rsidRPr="002D4628" w:rsidRDefault="00095D14" w:rsidP="009F72FC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2D4628">
              <w:rPr>
                <w:rFonts w:ascii="Times New Roman" w:hAnsi="Times New Roman" w:cs="Times New Roman"/>
                <w:sz w:val="24"/>
              </w:rPr>
              <w:t>备注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095D14" w:rsidRPr="002D4628" w:rsidRDefault="00095D14" w:rsidP="009F72FC">
            <w:pPr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2D4628">
              <w:rPr>
                <w:rFonts w:ascii="Times New Roman" w:hAnsi="Times New Roman" w:cs="Times New Roman"/>
                <w:sz w:val="24"/>
              </w:rPr>
              <w:t>包间</w:t>
            </w:r>
          </w:p>
        </w:tc>
        <w:tc>
          <w:tcPr>
            <w:tcW w:w="2551" w:type="dxa"/>
            <w:gridSpan w:val="3"/>
            <w:tcBorders>
              <w:top w:val="nil"/>
            </w:tcBorders>
            <w:vAlign w:val="center"/>
          </w:tcPr>
          <w:p w:rsidR="00095D14" w:rsidRPr="002D4628" w:rsidRDefault="00095D14" w:rsidP="009F72FC">
            <w:pPr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2D4628">
              <w:rPr>
                <w:rFonts w:ascii="Times New Roman" w:hAnsi="Times New Roman" w:cs="Times New Roman"/>
                <w:sz w:val="24"/>
              </w:rPr>
              <w:t>是</w:t>
            </w:r>
            <w:r w:rsidRPr="002D4628">
              <w:rPr>
                <w:rFonts w:ascii="Times New Roman" w:hAnsi="Times New Roman" w:cs="Times New Roman"/>
                <w:sz w:val="24"/>
              </w:rPr>
              <w:t xml:space="preserve">○     </w:t>
            </w:r>
          </w:p>
        </w:tc>
        <w:tc>
          <w:tcPr>
            <w:tcW w:w="4120" w:type="dxa"/>
            <w:gridSpan w:val="2"/>
            <w:vMerge w:val="restart"/>
            <w:vAlign w:val="center"/>
          </w:tcPr>
          <w:p w:rsidR="00095D14" w:rsidRPr="002D4628" w:rsidRDefault="00095D14" w:rsidP="009F72FC">
            <w:pPr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2D4628">
              <w:rPr>
                <w:rFonts w:ascii="Times New Roman" w:hAnsi="Times New Roman" w:cs="Times New Roman"/>
                <w:sz w:val="24"/>
              </w:rPr>
              <w:t>返程时间：月日时</w:t>
            </w:r>
          </w:p>
        </w:tc>
      </w:tr>
      <w:tr w:rsidR="00095D14" w:rsidRPr="002D4628" w:rsidTr="00EE04C1">
        <w:trPr>
          <w:cantSplit/>
          <w:trHeight w:val="435"/>
          <w:jc w:val="center"/>
        </w:trPr>
        <w:tc>
          <w:tcPr>
            <w:tcW w:w="1413" w:type="dxa"/>
            <w:vMerge/>
            <w:vAlign w:val="center"/>
          </w:tcPr>
          <w:p w:rsidR="00095D14" w:rsidRPr="002D4628" w:rsidRDefault="00095D14" w:rsidP="009F72FC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95D14" w:rsidRPr="002D4628" w:rsidRDefault="00095D14" w:rsidP="009F72FC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95D14" w:rsidRPr="002D4628" w:rsidRDefault="00095D14" w:rsidP="009F72F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D4628">
              <w:rPr>
                <w:rFonts w:ascii="Times New Roman" w:hAnsi="Times New Roman" w:cs="Times New Roman"/>
                <w:sz w:val="24"/>
              </w:rPr>
              <w:t>否</w:t>
            </w:r>
            <w:r w:rsidRPr="002D4628">
              <w:rPr>
                <w:rFonts w:ascii="Times New Roman" w:hAnsi="Times New Roman" w:cs="Times New Roman"/>
                <w:sz w:val="24"/>
              </w:rPr>
              <w:t>○</w:t>
            </w:r>
          </w:p>
        </w:tc>
        <w:tc>
          <w:tcPr>
            <w:tcW w:w="4120" w:type="dxa"/>
            <w:gridSpan w:val="2"/>
            <w:vMerge/>
            <w:vAlign w:val="center"/>
          </w:tcPr>
          <w:p w:rsidR="00095D14" w:rsidRPr="002D4628" w:rsidRDefault="00095D14" w:rsidP="009F72FC">
            <w:pPr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5D14" w:rsidRDefault="00095D14" w:rsidP="00095D14">
      <w:pPr>
        <w:rPr>
          <w:rFonts w:ascii="Times New Roman" w:hAnsi="Times New Roman" w:cs="Times New Roman" w:hint="eastAsia"/>
          <w:szCs w:val="21"/>
        </w:rPr>
      </w:pPr>
      <w:r w:rsidRPr="002D4628">
        <w:rPr>
          <w:rFonts w:ascii="Times New Roman" w:hAnsi="Times New Roman" w:cs="Times New Roman"/>
          <w:szCs w:val="21"/>
        </w:rPr>
        <w:t>注：为了保证住宿安排，请参会代表务必于</w:t>
      </w:r>
      <w:r w:rsidRPr="002D4628">
        <w:rPr>
          <w:rFonts w:ascii="Times New Roman" w:hAnsi="Times New Roman" w:cs="Times New Roman"/>
          <w:szCs w:val="21"/>
        </w:rPr>
        <w:t>2018</w:t>
      </w:r>
      <w:r w:rsidRPr="002D4628">
        <w:rPr>
          <w:rFonts w:ascii="Times New Roman" w:hAnsi="Times New Roman" w:cs="Times New Roman"/>
          <w:szCs w:val="21"/>
        </w:rPr>
        <w:t>年</w:t>
      </w:r>
      <w:r w:rsidR="00820D60" w:rsidRPr="002D4628">
        <w:rPr>
          <w:rFonts w:ascii="Times New Roman" w:hAnsi="Times New Roman" w:cs="Times New Roman"/>
          <w:szCs w:val="21"/>
        </w:rPr>
        <w:t>7</w:t>
      </w:r>
      <w:r w:rsidRPr="002D4628">
        <w:rPr>
          <w:rFonts w:ascii="Times New Roman" w:hAnsi="Times New Roman" w:cs="Times New Roman"/>
          <w:szCs w:val="21"/>
        </w:rPr>
        <w:t>月</w:t>
      </w:r>
      <w:r w:rsidR="00820D60" w:rsidRPr="002D4628">
        <w:rPr>
          <w:rFonts w:ascii="Times New Roman" w:hAnsi="Times New Roman" w:cs="Times New Roman"/>
          <w:szCs w:val="21"/>
        </w:rPr>
        <w:t>2</w:t>
      </w:r>
      <w:r w:rsidRPr="002D4628">
        <w:rPr>
          <w:rFonts w:ascii="Times New Roman" w:hAnsi="Times New Roman" w:cs="Times New Roman"/>
          <w:szCs w:val="21"/>
        </w:rPr>
        <w:t>0</w:t>
      </w:r>
      <w:r w:rsidRPr="002D4628">
        <w:rPr>
          <w:rFonts w:ascii="Times New Roman" w:hAnsi="Times New Roman" w:cs="Times New Roman"/>
          <w:szCs w:val="21"/>
        </w:rPr>
        <w:t>日之前将回执以电邮、传真等形式发致会议负责人。</w:t>
      </w:r>
    </w:p>
    <w:p w:rsidR="00277EB1" w:rsidRDefault="00277EB1" w:rsidP="00277EB1">
      <w:pPr>
        <w:spacing w:beforeLines="150" w:afterLines="100" w:line="600" w:lineRule="exact"/>
        <w:ind w:right="159" w:firstLine="408"/>
        <w:jc w:val="center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lastRenderedPageBreak/>
        <w:t>会议日程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536"/>
        <w:gridCol w:w="5093"/>
        <w:gridCol w:w="1984"/>
      </w:tblGrid>
      <w:tr w:rsidR="00277EB1" w:rsidTr="00874B3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77EB1" w:rsidRPr="00437B3E" w:rsidRDefault="00277EB1" w:rsidP="00CE2A10">
            <w:pPr>
              <w:widowControl/>
              <w:spacing w:beforeLines="50" w:afterLines="50" w:line="280" w:lineRule="exact"/>
              <w:jc w:val="center"/>
              <w:rPr>
                <w:rFonts w:ascii="仿宋_GB2312" w:eastAsia="仿宋_GB2312" w:hAnsi="仿宋" w:cs="Arial"/>
                <w:b/>
                <w:bCs/>
                <w:color w:val="FFFFFF" w:themeColor="background1"/>
                <w:kern w:val="0"/>
                <w:sz w:val="28"/>
                <w:lang w:val="en-GB"/>
              </w:rPr>
            </w:pPr>
            <w:r w:rsidRPr="00437B3E">
              <w:rPr>
                <w:rFonts w:ascii="仿宋_GB2312" w:eastAsia="仿宋_GB2312" w:hAnsi="仿宋" w:cs="Arial" w:hint="eastAsia"/>
                <w:b/>
                <w:bCs/>
                <w:color w:val="FFFFFF" w:themeColor="background1"/>
                <w:kern w:val="0"/>
                <w:sz w:val="32"/>
                <w:lang w:val="en-GB"/>
              </w:rPr>
              <w:t>时间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77EB1" w:rsidRPr="00437B3E" w:rsidRDefault="00277EB1" w:rsidP="00CE2A10">
            <w:pPr>
              <w:widowControl/>
              <w:spacing w:beforeLines="50" w:afterLines="50" w:line="280" w:lineRule="exact"/>
              <w:jc w:val="center"/>
              <w:rPr>
                <w:rFonts w:ascii="仿宋_GB2312" w:eastAsia="仿宋_GB2312" w:hAnsi="仿宋" w:cs="Arial"/>
                <w:b/>
                <w:bCs/>
                <w:color w:val="FFFFFF" w:themeColor="background1"/>
                <w:kern w:val="0"/>
                <w:sz w:val="28"/>
                <w:lang w:val="en-GB"/>
              </w:rPr>
            </w:pPr>
            <w:r w:rsidRPr="00437B3E">
              <w:rPr>
                <w:rFonts w:ascii="仿宋_GB2312" w:eastAsia="仿宋_GB2312" w:hAnsi="仿宋" w:cs="Arial" w:hint="eastAsia"/>
                <w:b/>
                <w:bCs/>
                <w:color w:val="FFFFFF" w:themeColor="background1"/>
                <w:kern w:val="0"/>
                <w:sz w:val="32"/>
                <w:lang w:val="en-GB"/>
              </w:rPr>
              <w:t>内容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77EB1" w:rsidRPr="00437B3E" w:rsidRDefault="00277EB1" w:rsidP="00CE2A10">
            <w:pPr>
              <w:widowControl/>
              <w:spacing w:beforeLines="50" w:afterLines="50" w:line="280" w:lineRule="exact"/>
              <w:jc w:val="center"/>
              <w:rPr>
                <w:rFonts w:ascii="仿宋_GB2312" w:eastAsia="仿宋_GB2312" w:hAnsi="仿宋" w:cs="Arial"/>
                <w:b/>
                <w:bCs/>
                <w:color w:val="FFFFFF" w:themeColor="background1"/>
                <w:kern w:val="0"/>
                <w:sz w:val="28"/>
                <w:lang w:val="en-GB"/>
              </w:rPr>
            </w:pPr>
            <w:r w:rsidRPr="00437B3E">
              <w:rPr>
                <w:rFonts w:ascii="仿宋_GB2312" w:eastAsia="仿宋_GB2312" w:hAnsi="仿宋" w:cs="Arial" w:hint="eastAsia"/>
                <w:b/>
                <w:bCs/>
                <w:color w:val="FFFFFF" w:themeColor="background1"/>
                <w:kern w:val="0"/>
                <w:sz w:val="32"/>
                <w:lang w:val="en-GB"/>
              </w:rPr>
              <w:t>主讲人</w:t>
            </w:r>
          </w:p>
        </w:tc>
      </w:tr>
      <w:tr w:rsidR="00277EB1" w:rsidTr="00874B39">
        <w:trPr>
          <w:trHeight w:val="42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Default="00277EB1" w:rsidP="00CE2A10">
            <w:pPr>
              <w:widowControl/>
              <w:spacing w:beforeLines="50" w:afterLines="50" w:line="360" w:lineRule="auto"/>
              <w:contextualSpacing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8"/>
                <w:lang w:val="en-GB"/>
              </w:rPr>
            </w:pPr>
            <w:r>
              <w:rPr>
                <w:rFonts w:ascii="仿宋_GB2312" w:eastAsia="仿宋_GB2312" w:hAnsi="仿宋" w:cs="Arial" w:hint="eastAsia"/>
                <w:b/>
                <w:bCs/>
                <w:kern w:val="0"/>
                <w:sz w:val="28"/>
                <w:lang w:val="en-GB"/>
              </w:rPr>
              <w:t>2018年8月23日</w:t>
            </w:r>
            <w:r>
              <w:rPr>
                <w:rFonts w:ascii="仿宋_GB2312" w:eastAsia="仿宋_GB2312" w:hAnsi="仿宋" w:cs="Arial"/>
                <w:b/>
                <w:bCs/>
                <w:kern w:val="0"/>
                <w:sz w:val="28"/>
                <w:lang w:val="en-GB"/>
              </w:rPr>
              <w:t>上午</w:t>
            </w:r>
          </w:p>
        </w:tc>
      </w:tr>
      <w:tr w:rsidR="00277EB1" w:rsidTr="00874B39">
        <w:trPr>
          <w:trHeight w:val="6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jc w:val="center"/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8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30~8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40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left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开班</w:t>
            </w:r>
            <w:r w:rsidRPr="003875D4"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  <w:t>致辞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  <w:szCs w:val="24"/>
                <w:lang w:val="en-GB"/>
              </w:rPr>
            </w:pPr>
          </w:p>
        </w:tc>
      </w:tr>
      <w:tr w:rsidR="00277EB1" w:rsidTr="00874B39">
        <w:trPr>
          <w:trHeight w:val="6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jc w:val="center"/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8:40~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8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:50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left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领导致辞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  <w:szCs w:val="24"/>
                <w:lang w:val="en-GB"/>
              </w:rPr>
            </w:pPr>
          </w:p>
        </w:tc>
      </w:tr>
      <w:tr w:rsidR="00277EB1" w:rsidTr="00874B39">
        <w:trPr>
          <w:trHeight w:val="28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jc w:val="center"/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8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50~10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1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ind w:right="560"/>
              <w:contextualSpacing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化学品</w:t>
            </w:r>
            <w:r w:rsidRPr="003875D4"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  <w:t>问题</w:t>
            </w: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现状</w:t>
            </w:r>
            <w:r w:rsidRPr="003875D4"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  <w:t>及国内外管控趋势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EB1" w:rsidRPr="003875D4" w:rsidRDefault="00277EB1" w:rsidP="00CE2A10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环境部固管中心</w:t>
            </w:r>
          </w:p>
        </w:tc>
      </w:tr>
      <w:tr w:rsidR="00277EB1" w:rsidTr="00874B39">
        <w:trPr>
          <w:trHeight w:val="6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jc w:val="center"/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10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10~10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25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ind w:right="560"/>
              <w:contextualSpacing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休息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</w:p>
        </w:tc>
      </w:tr>
      <w:tr w:rsidR="00277EB1" w:rsidTr="00874B39">
        <w:trPr>
          <w:trHeight w:val="28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jc w:val="center"/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10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25~11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4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left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优先</w:t>
            </w:r>
            <w:r w:rsidRPr="003875D4"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  <w:t>控制化学品</w:t>
            </w: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的风险</w:t>
            </w:r>
            <w:r w:rsidRPr="003875D4"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  <w:t>防控</w:t>
            </w: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与管理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环境部固管中心</w:t>
            </w:r>
          </w:p>
        </w:tc>
      </w:tr>
      <w:tr w:rsidR="00277EB1" w:rsidTr="00874B39">
        <w:trPr>
          <w:trHeight w:val="28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jc w:val="center"/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11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40~12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3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left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  <w:t>先进企业化学品与固体废物</w:t>
            </w: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合规</w:t>
            </w:r>
            <w:r w:rsidRPr="003875D4"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  <w:t>管理实践分享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企业</w:t>
            </w:r>
          </w:p>
        </w:tc>
      </w:tr>
      <w:tr w:rsidR="00277EB1" w:rsidTr="00874B39">
        <w:trPr>
          <w:trHeight w:val="574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Default="00277EB1" w:rsidP="00CE2A10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="仿宋_GB2312" w:eastAsia="仿宋_GB2312" w:hAnsi="仿宋" w:cs="Arial"/>
                <w:bCs/>
                <w:kern w:val="0"/>
                <w:sz w:val="28"/>
                <w:lang w:val="en-GB"/>
              </w:rPr>
            </w:pPr>
            <w:r>
              <w:rPr>
                <w:rFonts w:ascii="仿宋_GB2312" w:eastAsia="仿宋_GB2312" w:hAnsi="仿宋" w:cs="Arial" w:hint="eastAsia"/>
                <w:b/>
                <w:bCs/>
                <w:kern w:val="0"/>
                <w:sz w:val="28"/>
                <w:lang w:val="en-GB"/>
              </w:rPr>
              <w:t>2018年8月23日下午</w:t>
            </w:r>
          </w:p>
        </w:tc>
      </w:tr>
      <w:tr w:rsidR="00277EB1" w:rsidTr="00874B39">
        <w:trPr>
          <w:trHeight w:val="69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jc w:val="center"/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14:00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~15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:20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left"/>
              <w:rPr>
                <w:rFonts w:ascii="仿宋_GB2312" w:eastAsia="仿宋_GB2312" w:hAnsi="仿宋" w:cs="Arial"/>
                <w:b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国家</w:t>
            </w:r>
            <w:r w:rsidRPr="003875D4"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  <w:t>危险废物管理政策</w:t>
            </w: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解读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环境部固管中心</w:t>
            </w:r>
          </w:p>
        </w:tc>
      </w:tr>
      <w:tr w:rsidR="00277EB1" w:rsidTr="00874B39">
        <w:trPr>
          <w:trHeight w:val="69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jc w:val="center"/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1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5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2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0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~16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4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left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危险</w:t>
            </w:r>
            <w:r w:rsidRPr="003875D4"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  <w:t>废物</w:t>
            </w: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名录</w:t>
            </w:r>
            <w:r w:rsidRPr="003875D4"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  <w:t>及</w:t>
            </w: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鉴别要求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中国</w:t>
            </w:r>
            <w:r w:rsidRPr="003875D4"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  <w:t>环境科学研究院</w:t>
            </w:r>
          </w:p>
        </w:tc>
      </w:tr>
      <w:tr w:rsidR="00277EB1" w:rsidTr="00874B39">
        <w:trPr>
          <w:trHeight w:val="6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jc w:val="center"/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1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6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4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0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~17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0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left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休息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</w:p>
        </w:tc>
      </w:tr>
      <w:tr w:rsidR="00277EB1" w:rsidTr="00874B39">
        <w:trPr>
          <w:trHeight w:val="69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jc w:val="center"/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17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0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0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~18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0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left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  <w:t>先进企业化学品与固体废物</w:t>
            </w: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合规</w:t>
            </w:r>
            <w:r w:rsidRPr="003875D4"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  <w:t>管理实践分享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企业</w:t>
            </w:r>
          </w:p>
        </w:tc>
      </w:tr>
      <w:tr w:rsidR="00277EB1" w:rsidTr="00874B39">
        <w:trPr>
          <w:trHeight w:val="696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Default="00277EB1" w:rsidP="00CE2A10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="仿宋_GB2312" w:eastAsia="仿宋_GB2312" w:hAnsi="仿宋" w:cs="Arial"/>
                <w:bCs/>
                <w:kern w:val="0"/>
                <w:sz w:val="28"/>
                <w:lang w:val="en-GB"/>
              </w:rPr>
            </w:pPr>
            <w:r>
              <w:rPr>
                <w:rFonts w:ascii="仿宋_GB2312" w:eastAsia="仿宋_GB2312" w:hAnsi="仿宋" w:cs="Arial" w:hint="eastAsia"/>
                <w:b/>
                <w:bCs/>
                <w:kern w:val="0"/>
                <w:sz w:val="28"/>
                <w:lang w:val="en-GB"/>
              </w:rPr>
              <w:t>2018年8月2</w:t>
            </w:r>
            <w:r>
              <w:rPr>
                <w:rFonts w:ascii="仿宋_GB2312" w:eastAsia="仿宋_GB2312" w:hAnsi="仿宋" w:cs="Arial"/>
                <w:b/>
                <w:bCs/>
                <w:kern w:val="0"/>
                <w:sz w:val="28"/>
                <w:lang w:val="en-GB"/>
              </w:rPr>
              <w:t>4</w:t>
            </w:r>
            <w:r>
              <w:rPr>
                <w:rFonts w:ascii="仿宋_GB2312" w:eastAsia="仿宋_GB2312" w:hAnsi="仿宋" w:cs="Arial" w:hint="eastAsia"/>
                <w:b/>
                <w:bCs/>
                <w:kern w:val="0"/>
                <w:sz w:val="28"/>
                <w:lang w:val="en-GB"/>
              </w:rPr>
              <w:t>日</w:t>
            </w:r>
            <w:r>
              <w:rPr>
                <w:rFonts w:ascii="仿宋_GB2312" w:eastAsia="仿宋_GB2312" w:hAnsi="仿宋" w:cs="Arial"/>
                <w:b/>
                <w:bCs/>
                <w:kern w:val="0"/>
                <w:sz w:val="28"/>
                <w:lang w:val="en-GB"/>
              </w:rPr>
              <w:t>上午</w:t>
            </w:r>
          </w:p>
        </w:tc>
      </w:tr>
      <w:tr w:rsidR="00277EB1" w:rsidTr="00874B39">
        <w:trPr>
          <w:trHeight w:val="69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jc w:val="center"/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9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00~10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2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ind w:right="560"/>
              <w:contextualSpacing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排污许可制度</w:t>
            </w:r>
            <w:r w:rsidRPr="003875D4"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  <w:t>顶层设计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环境部评估中心</w:t>
            </w:r>
          </w:p>
        </w:tc>
      </w:tr>
      <w:tr w:rsidR="00277EB1" w:rsidTr="00874B39">
        <w:trPr>
          <w:trHeight w:val="69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jc w:val="center"/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10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20~10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30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ind w:right="560"/>
              <w:contextualSpacing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休息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</w:p>
        </w:tc>
      </w:tr>
      <w:tr w:rsidR="00277EB1" w:rsidTr="00874B39">
        <w:trPr>
          <w:trHeight w:val="69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jc w:val="center"/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10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30~11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5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left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国内外含铅涂料</w:t>
            </w:r>
            <w:r w:rsidRPr="003875D4"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  <w:t>淘汰</w:t>
            </w: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进程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环境部清洁</w:t>
            </w:r>
            <w:r w:rsidRPr="003875D4"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  <w:t>生产中心</w:t>
            </w:r>
          </w:p>
        </w:tc>
      </w:tr>
      <w:tr w:rsidR="00277EB1" w:rsidTr="00874B39">
        <w:trPr>
          <w:trHeight w:val="67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jc w:val="center"/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11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50~12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:</w:t>
            </w:r>
            <w:r w:rsidRPr="003875D4">
              <w:rPr>
                <w:rFonts w:ascii="仿宋_GB2312" w:eastAsia="仿宋_GB2312" w:hAnsi="仿宋" w:cs="Arial"/>
                <w:kern w:val="0"/>
                <w:sz w:val="24"/>
                <w:szCs w:val="24"/>
                <w:lang w:val="en-GB"/>
              </w:rPr>
              <w:t>3</w:t>
            </w:r>
            <w:r w:rsidRPr="003875D4">
              <w:rPr>
                <w:rFonts w:ascii="仿宋_GB2312" w:eastAsia="仿宋_GB2312" w:hAnsi="仿宋" w:cs="Arial" w:hint="eastAsia"/>
                <w:kern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left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  <w:t>先进企业化学品与固体废物</w:t>
            </w: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合规</w:t>
            </w:r>
            <w:r w:rsidRPr="003875D4"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  <w:t>管理实践分享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EB1" w:rsidRPr="003875D4" w:rsidRDefault="00277EB1" w:rsidP="00CE2A10">
            <w:pPr>
              <w:widowControl/>
              <w:spacing w:beforeLines="50" w:afterLines="50" w:line="280" w:lineRule="exact"/>
              <w:contextualSpacing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  <w:lang w:val="en-GB"/>
              </w:rPr>
            </w:pPr>
            <w:r w:rsidRPr="003875D4">
              <w:rPr>
                <w:rFonts w:ascii="仿宋_GB2312" w:eastAsia="仿宋_GB2312" w:hAnsi="仿宋" w:cs="Arial" w:hint="eastAsia"/>
                <w:bCs/>
                <w:kern w:val="0"/>
                <w:sz w:val="24"/>
                <w:szCs w:val="24"/>
                <w:lang w:val="en-GB"/>
              </w:rPr>
              <w:t>企业</w:t>
            </w:r>
          </w:p>
        </w:tc>
      </w:tr>
    </w:tbl>
    <w:p w:rsidR="00095D14" w:rsidRPr="002D4628" w:rsidRDefault="00095D14" w:rsidP="00095D14">
      <w:pPr>
        <w:rPr>
          <w:rFonts w:ascii="Times New Roman" w:hAnsi="Times New Roman" w:cs="Times New Roman"/>
          <w:sz w:val="28"/>
          <w:szCs w:val="28"/>
        </w:rPr>
      </w:pPr>
    </w:p>
    <w:sectPr w:rsidR="00095D14" w:rsidRPr="002D4628" w:rsidSect="001B2859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6D" w:rsidRDefault="005D5A6D" w:rsidP="002F49E1">
      <w:r>
        <w:separator/>
      </w:r>
    </w:p>
  </w:endnote>
  <w:endnote w:type="continuationSeparator" w:id="1">
    <w:p w:rsidR="005D5A6D" w:rsidRDefault="005D5A6D" w:rsidP="002F4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203133"/>
      <w:docPartObj>
        <w:docPartGallery w:val="Page Numbers (Bottom of Page)"/>
        <w:docPartUnique/>
      </w:docPartObj>
    </w:sdtPr>
    <w:sdtContent>
      <w:p w:rsidR="00AE6561" w:rsidRDefault="00472FE5">
        <w:pPr>
          <w:pStyle w:val="a6"/>
          <w:jc w:val="center"/>
        </w:pPr>
        <w:r>
          <w:fldChar w:fldCharType="begin"/>
        </w:r>
        <w:r w:rsidR="00AE6561">
          <w:instrText>PAGE   \* MERGEFORMAT</w:instrText>
        </w:r>
        <w:r>
          <w:fldChar w:fldCharType="separate"/>
        </w:r>
        <w:r w:rsidR="0064697C" w:rsidRPr="0064697C">
          <w:rPr>
            <w:noProof/>
            <w:lang w:val="zh-CN"/>
          </w:rPr>
          <w:t>1</w:t>
        </w:r>
        <w:r>
          <w:fldChar w:fldCharType="end"/>
        </w:r>
      </w:p>
    </w:sdtContent>
  </w:sdt>
  <w:p w:rsidR="00AE6561" w:rsidRDefault="00AE65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6D" w:rsidRDefault="005D5A6D" w:rsidP="002F49E1">
      <w:r>
        <w:separator/>
      </w:r>
    </w:p>
  </w:footnote>
  <w:footnote w:type="continuationSeparator" w:id="1">
    <w:p w:rsidR="005D5A6D" w:rsidRDefault="005D5A6D" w:rsidP="002F4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D56"/>
    <w:rsid w:val="00013D8C"/>
    <w:rsid w:val="0001576E"/>
    <w:rsid w:val="0007099C"/>
    <w:rsid w:val="00080F39"/>
    <w:rsid w:val="00095D14"/>
    <w:rsid w:val="000E2009"/>
    <w:rsid w:val="000F1CEF"/>
    <w:rsid w:val="000F7C24"/>
    <w:rsid w:val="00140776"/>
    <w:rsid w:val="00167A98"/>
    <w:rsid w:val="001917CA"/>
    <w:rsid w:val="001B2859"/>
    <w:rsid w:val="001D3DF6"/>
    <w:rsid w:val="001D4EEB"/>
    <w:rsid w:val="0024447C"/>
    <w:rsid w:val="00267A36"/>
    <w:rsid w:val="00277EB1"/>
    <w:rsid w:val="002A7AB9"/>
    <w:rsid w:val="002B03E3"/>
    <w:rsid w:val="002C347B"/>
    <w:rsid w:val="002D4628"/>
    <w:rsid w:val="002F49E1"/>
    <w:rsid w:val="00321CF6"/>
    <w:rsid w:val="00336047"/>
    <w:rsid w:val="003454B8"/>
    <w:rsid w:val="00357F97"/>
    <w:rsid w:val="00362B2B"/>
    <w:rsid w:val="00363162"/>
    <w:rsid w:val="0042338B"/>
    <w:rsid w:val="00472FE5"/>
    <w:rsid w:val="00476E20"/>
    <w:rsid w:val="004C573A"/>
    <w:rsid w:val="005675EE"/>
    <w:rsid w:val="005A1926"/>
    <w:rsid w:val="005B22AE"/>
    <w:rsid w:val="005B2436"/>
    <w:rsid w:val="005D5A6D"/>
    <w:rsid w:val="0064697C"/>
    <w:rsid w:val="006A122F"/>
    <w:rsid w:val="006B1E66"/>
    <w:rsid w:val="006C7D54"/>
    <w:rsid w:val="007122E6"/>
    <w:rsid w:val="00715AD0"/>
    <w:rsid w:val="007230CA"/>
    <w:rsid w:val="0074133D"/>
    <w:rsid w:val="007762C2"/>
    <w:rsid w:val="00776C23"/>
    <w:rsid w:val="00782F8E"/>
    <w:rsid w:val="007A0128"/>
    <w:rsid w:val="007B6306"/>
    <w:rsid w:val="007D624F"/>
    <w:rsid w:val="007E1D56"/>
    <w:rsid w:val="007E5C99"/>
    <w:rsid w:val="007F149D"/>
    <w:rsid w:val="00807117"/>
    <w:rsid w:val="00816834"/>
    <w:rsid w:val="00820D60"/>
    <w:rsid w:val="00844E56"/>
    <w:rsid w:val="00851E61"/>
    <w:rsid w:val="00852FD5"/>
    <w:rsid w:val="00874B39"/>
    <w:rsid w:val="0088494F"/>
    <w:rsid w:val="00890888"/>
    <w:rsid w:val="008A7049"/>
    <w:rsid w:val="00903F8B"/>
    <w:rsid w:val="00993308"/>
    <w:rsid w:val="00A1084D"/>
    <w:rsid w:val="00A324D7"/>
    <w:rsid w:val="00A40C1B"/>
    <w:rsid w:val="00A7794D"/>
    <w:rsid w:val="00AB6C78"/>
    <w:rsid w:val="00AE6561"/>
    <w:rsid w:val="00B1202E"/>
    <w:rsid w:val="00B473CF"/>
    <w:rsid w:val="00BA7C6F"/>
    <w:rsid w:val="00BF1B39"/>
    <w:rsid w:val="00C457BB"/>
    <w:rsid w:val="00C50DE1"/>
    <w:rsid w:val="00C5607B"/>
    <w:rsid w:val="00C74FED"/>
    <w:rsid w:val="00C82768"/>
    <w:rsid w:val="00CD3A0C"/>
    <w:rsid w:val="00CE0063"/>
    <w:rsid w:val="00D200C3"/>
    <w:rsid w:val="00D77BD1"/>
    <w:rsid w:val="00DA3410"/>
    <w:rsid w:val="00DD59CC"/>
    <w:rsid w:val="00E317C4"/>
    <w:rsid w:val="00E44D19"/>
    <w:rsid w:val="00E91CA8"/>
    <w:rsid w:val="00E941EB"/>
    <w:rsid w:val="00EE04C1"/>
    <w:rsid w:val="00F00296"/>
    <w:rsid w:val="00F24A64"/>
    <w:rsid w:val="00F3075F"/>
    <w:rsid w:val="00F55108"/>
    <w:rsid w:val="00F902D6"/>
    <w:rsid w:val="00FE55FB"/>
    <w:rsid w:val="00FF201E"/>
    <w:rsid w:val="00FF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95D14"/>
    <w:pPr>
      <w:spacing w:line="360" w:lineRule="auto"/>
      <w:ind w:leftChars="342" w:left="1200" w:hangingChars="200" w:hanging="482"/>
    </w:pPr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rsid w:val="00095D14"/>
    <w:rPr>
      <w:rFonts w:ascii="Times New Roman" w:eastAsia="宋体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095D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2F4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49E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F4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F49E1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80F3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80F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2018-05-25T00:35:00Z</cp:lastPrinted>
  <dcterms:created xsi:type="dcterms:W3CDTF">2018-07-04T03:11:00Z</dcterms:created>
  <dcterms:modified xsi:type="dcterms:W3CDTF">2018-07-17T07:15:00Z</dcterms:modified>
</cp:coreProperties>
</file>