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23" w:rsidRDefault="00963714" w:rsidP="00FE641A">
      <w:pPr>
        <w:spacing w:line="48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绿色</w:t>
      </w:r>
      <w:r w:rsidR="00410610">
        <w:rPr>
          <w:rFonts w:asciiTheme="majorEastAsia" w:eastAsiaTheme="majorEastAsia" w:hAnsiTheme="majorEastAsia" w:hint="eastAsia"/>
          <w:b/>
          <w:sz w:val="36"/>
          <w:szCs w:val="36"/>
        </w:rPr>
        <w:t>建材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产品认证收费</w:t>
      </w:r>
      <w:r w:rsidR="001D2BE0">
        <w:rPr>
          <w:rFonts w:asciiTheme="majorEastAsia" w:eastAsiaTheme="majorEastAsia" w:hAnsiTheme="majorEastAsia" w:hint="eastAsia"/>
          <w:b/>
          <w:sz w:val="36"/>
          <w:szCs w:val="36"/>
        </w:rPr>
        <w:t>标准及方式</w:t>
      </w:r>
    </w:p>
    <w:p w:rsidR="00126B23" w:rsidRDefault="00126B23" w:rsidP="00FE641A">
      <w:pPr>
        <w:spacing w:line="48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126B23" w:rsidRPr="00731025" w:rsidRDefault="00963714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731025">
        <w:rPr>
          <w:rFonts w:ascii="仿宋" w:eastAsia="仿宋" w:hAnsi="仿宋" w:hint="eastAsia"/>
          <w:sz w:val="28"/>
          <w:szCs w:val="28"/>
        </w:rPr>
        <w:t>根据</w:t>
      </w:r>
      <w:r w:rsidR="00410610" w:rsidRPr="00410610">
        <w:rPr>
          <w:rFonts w:ascii="仿宋" w:eastAsia="仿宋" w:hAnsi="仿宋"/>
          <w:sz w:val="28"/>
          <w:szCs w:val="28"/>
        </w:rPr>
        <w:t>CNCA-CGP-13：2020</w:t>
      </w:r>
      <w:r w:rsidRPr="00731025">
        <w:rPr>
          <w:rFonts w:ascii="仿宋" w:eastAsia="仿宋" w:hAnsi="仿宋" w:hint="eastAsia"/>
          <w:sz w:val="28"/>
          <w:szCs w:val="28"/>
        </w:rPr>
        <w:t>《</w:t>
      </w:r>
      <w:r w:rsidR="00410610" w:rsidRPr="00410610">
        <w:rPr>
          <w:rFonts w:ascii="仿宋" w:eastAsia="仿宋" w:hAnsi="仿宋"/>
          <w:sz w:val="28"/>
          <w:szCs w:val="28"/>
        </w:rPr>
        <w:t>绿色建材产品分级认证实施通则</w:t>
      </w:r>
      <w:r w:rsidRPr="00731025">
        <w:rPr>
          <w:rFonts w:ascii="仿宋" w:eastAsia="仿宋" w:hAnsi="仿宋" w:hint="eastAsia"/>
          <w:sz w:val="28"/>
          <w:szCs w:val="28"/>
        </w:rPr>
        <w:t>》及国家有关认证</w:t>
      </w:r>
      <w:r w:rsidR="00FE641A">
        <w:rPr>
          <w:rFonts w:ascii="仿宋" w:eastAsia="仿宋" w:hAnsi="仿宋" w:hint="eastAsia"/>
          <w:sz w:val="28"/>
          <w:szCs w:val="28"/>
        </w:rPr>
        <w:t>的</w:t>
      </w:r>
      <w:r w:rsidRPr="00731025">
        <w:rPr>
          <w:rFonts w:ascii="仿宋" w:eastAsia="仿宋" w:hAnsi="仿宋" w:hint="eastAsia"/>
          <w:sz w:val="28"/>
          <w:szCs w:val="28"/>
        </w:rPr>
        <w:t>相关规定，绿色</w:t>
      </w:r>
      <w:r w:rsidR="007D772E">
        <w:rPr>
          <w:rFonts w:ascii="仿宋" w:eastAsia="仿宋" w:hAnsi="仿宋" w:hint="eastAsia"/>
          <w:sz w:val="28"/>
          <w:szCs w:val="28"/>
        </w:rPr>
        <w:t>建材</w:t>
      </w:r>
      <w:r w:rsidRPr="00731025">
        <w:rPr>
          <w:rFonts w:ascii="仿宋" w:eastAsia="仿宋" w:hAnsi="仿宋" w:hint="eastAsia"/>
          <w:sz w:val="28"/>
          <w:szCs w:val="28"/>
        </w:rPr>
        <w:t>产品认证收费</w:t>
      </w:r>
      <w:r w:rsidR="001D2BE0">
        <w:rPr>
          <w:rFonts w:ascii="仿宋" w:eastAsia="仿宋" w:hAnsi="仿宋" w:hint="eastAsia"/>
          <w:sz w:val="28"/>
          <w:szCs w:val="28"/>
        </w:rPr>
        <w:t>标准</w:t>
      </w:r>
      <w:r w:rsidR="005468DD">
        <w:rPr>
          <w:rFonts w:ascii="仿宋" w:eastAsia="仿宋" w:hAnsi="仿宋" w:hint="eastAsia"/>
          <w:sz w:val="28"/>
          <w:szCs w:val="28"/>
        </w:rPr>
        <w:t>及</w:t>
      </w:r>
      <w:r w:rsidR="001D2BE0">
        <w:rPr>
          <w:rFonts w:ascii="仿宋" w:eastAsia="仿宋" w:hAnsi="仿宋" w:hint="eastAsia"/>
          <w:sz w:val="28"/>
          <w:szCs w:val="28"/>
        </w:rPr>
        <w:t>收费方式</w:t>
      </w:r>
      <w:r w:rsidRPr="00731025">
        <w:rPr>
          <w:rFonts w:ascii="仿宋" w:eastAsia="仿宋" w:hAnsi="仿宋" w:hint="eastAsia"/>
          <w:sz w:val="28"/>
          <w:szCs w:val="28"/>
        </w:rPr>
        <w:t>如下：</w:t>
      </w:r>
    </w:p>
    <w:p w:rsidR="00126B23" w:rsidRDefault="00963714" w:rsidP="00FE641A">
      <w:pPr>
        <w:spacing w:line="48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一、收费标准</w:t>
      </w:r>
    </w:p>
    <w:p w:rsidR="00871636" w:rsidRDefault="00871636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sz w:val="28"/>
          <w:szCs w:val="28"/>
        </w:rPr>
        <w:t>主要包括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两项费用：初次认证费、证书保持费</w:t>
      </w:r>
      <w:r w:rsidRPr="00871636">
        <w:rPr>
          <w:rFonts w:ascii="仿宋" w:eastAsia="仿宋" w:hAnsi="仿宋" w:hint="eastAsia"/>
          <w:sz w:val="28"/>
          <w:szCs w:val="28"/>
        </w:rPr>
        <w:t xml:space="preserve"> </w:t>
      </w:r>
    </w:p>
    <w:p w:rsidR="00871636" w:rsidRPr="00871636" w:rsidRDefault="00724C25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</w:t>
      </w:r>
      <w:r w:rsidR="00871636" w:rsidRPr="00871636">
        <w:rPr>
          <w:rFonts w:ascii="仿宋" w:eastAsia="仿宋" w:hAnsi="仿宋" w:hint="eastAsia"/>
          <w:b/>
          <w:bCs/>
          <w:sz w:val="28"/>
          <w:szCs w:val="28"/>
        </w:rPr>
        <w:t>初次认证费</w:t>
      </w:r>
      <w:r w:rsidR="00871636" w:rsidRPr="00871636">
        <w:rPr>
          <w:rFonts w:ascii="仿宋" w:eastAsia="仿宋" w:hAnsi="仿宋" w:hint="eastAsia"/>
          <w:sz w:val="28"/>
          <w:szCs w:val="28"/>
        </w:rPr>
        <w:t>：申请费、审定与注册费、检查/审核/审查费（</w:t>
      </w:r>
      <w:proofErr w:type="gramStart"/>
      <w:r w:rsidR="00871636" w:rsidRPr="00871636">
        <w:rPr>
          <w:rFonts w:ascii="仿宋" w:eastAsia="仿宋" w:hAnsi="仿宋" w:hint="eastAsia"/>
          <w:sz w:val="28"/>
          <w:szCs w:val="28"/>
        </w:rPr>
        <w:t>含资料</w:t>
      </w:r>
      <w:proofErr w:type="gramEnd"/>
      <w:r w:rsidR="00871636" w:rsidRPr="00871636">
        <w:rPr>
          <w:rFonts w:ascii="仿宋" w:eastAsia="仿宋" w:hAnsi="仿宋" w:hint="eastAsia"/>
          <w:sz w:val="28"/>
          <w:szCs w:val="28"/>
        </w:rPr>
        <w:t xml:space="preserve">技术评审和现场检查）。 </w:t>
      </w:r>
    </w:p>
    <w:p w:rsidR="00871636" w:rsidRP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申请费</w:t>
      </w:r>
      <w:r w:rsidRPr="00871636">
        <w:rPr>
          <w:rFonts w:ascii="仿宋" w:eastAsia="仿宋" w:hAnsi="仿宋" w:hint="eastAsia"/>
          <w:sz w:val="28"/>
          <w:szCs w:val="28"/>
        </w:rPr>
        <w:t>：1000元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200元*（m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-</w:t>
      </w:r>
      <w:r w:rsidRPr="00871636">
        <w:rPr>
          <w:rFonts w:ascii="仿宋" w:eastAsia="仿宋" w:hAnsi="仿宋" w:hint="eastAsia"/>
          <w:sz w:val="28"/>
          <w:szCs w:val="28"/>
        </w:rPr>
        <w:t>1）</w:t>
      </w:r>
      <w:r w:rsidRPr="00724C25">
        <w:rPr>
          <w:rFonts w:ascii="仿宋" w:eastAsia="仿宋" w:hAnsi="仿宋" w:hint="eastAsia"/>
          <w:sz w:val="24"/>
        </w:rPr>
        <w:t>｛即每增加一个单元加200元｝</w:t>
      </w:r>
      <w:r w:rsidRPr="00871636">
        <w:rPr>
          <w:rFonts w:ascii="仿宋" w:eastAsia="仿宋" w:hAnsi="仿宋" w:hint="eastAsia"/>
          <w:sz w:val="28"/>
          <w:szCs w:val="28"/>
        </w:rPr>
        <w:t xml:space="preserve"> </w:t>
      </w:r>
    </w:p>
    <w:p w:rsidR="00871636" w:rsidRPr="00724C25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4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审定与注册费</w:t>
      </w:r>
      <w:r w:rsidRPr="00871636">
        <w:rPr>
          <w:rFonts w:ascii="仿宋" w:eastAsia="仿宋" w:hAnsi="仿宋" w:hint="eastAsia"/>
          <w:sz w:val="28"/>
          <w:szCs w:val="28"/>
        </w:rPr>
        <w:t>：2000元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200元*（m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-</w:t>
      </w:r>
      <w:r w:rsidRPr="00871636">
        <w:rPr>
          <w:rFonts w:ascii="仿宋" w:eastAsia="仿宋" w:hAnsi="仿宋" w:hint="eastAsia"/>
          <w:sz w:val="28"/>
          <w:szCs w:val="28"/>
        </w:rPr>
        <w:t>1）</w:t>
      </w:r>
      <w:r w:rsidRPr="00724C25">
        <w:rPr>
          <w:rFonts w:ascii="仿宋" w:eastAsia="仿宋" w:hAnsi="仿宋" w:hint="eastAsia"/>
          <w:sz w:val="24"/>
        </w:rPr>
        <w:t xml:space="preserve">｛即每增加一个单元加200元｝ </w:t>
      </w:r>
    </w:p>
    <w:p w:rsidR="00871636" w:rsidRP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检查/审核/审查费</w:t>
      </w:r>
      <w:r w:rsidRPr="00871636">
        <w:rPr>
          <w:rFonts w:ascii="仿宋" w:eastAsia="仿宋" w:hAnsi="仿宋" w:hint="eastAsia"/>
          <w:sz w:val="28"/>
          <w:szCs w:val="28"/>
        </w:rPr>
        <w:t xml:space="preserve">：3000元/人/日*人日数 </w:t>
      </w:r>
    </w:p>
    <w:p w:rsid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proofErr w:type="gramStart"/>
      <w:r w:rsidRPr="00871636">
        <w:rPr>
          <w:rFonts w:ascii="仿宋" w:eastAsia="仿宋" w:hAnsi="仿宋" w:hint="eastAsia"/>
          <w:b/>
          <w:bCs/>
          <w:sz w:val="28"/>
          <w:szCs w:val="28"/>
        </w:rPr>
        <w:t>人日数</w:t>
      </w:r>
      <w:proofErr w:type="gramEnd"/>
      <w:r w:rsidRPr="00871636">
        <w:rPr>
          <w:rFonts w:ascii="仿宋" w:eastAsia="仿宋" w:hAnsi="仿宋" w:hint="eastAsia"/>
          <w:b/>
          <w:bCs/>
          <w:sz w:val="28"/>
          <w:szCs w:val="28"/>
        </w:rPr>
        <w:t>=</w:t>
      </w:r>
      <w:r w:rsidRPr="00871636">
        <w:rPr>
          <w:rFonts w:ascii="仿宋" w:eastAsia="仿宋" w:hAnsi="仿宋" w:hint="eastAsia"/>
          <w:sz w:val="28"/>
          <w:szCs w:val="28"/>
        </w:rPr>
        <w:t>资料技术评审</w:t>
      </w:r>
      <w:proofErr w:type="gramStart"/>
      <w:r w:rsidRPr="00871636">
        <w:rPr>
          <w:rFonts w:ascii="仿宋" w:eastAsia="仿宋" w:hAnsi="仿宋" w:hint="eastAsia"/>
          <w:sz w:val="28"/>
          <w:szCs w:val="28"/>
        </w:rPr>
        <w:t>人日数</w:t>
      </w:r>
      <w:proofErr w:type="gramEnd"/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 xml:space="preserve">现场检查人日数 </w:t>
      </w:r>
    </w:p>
    <w:p w:rsidR="00871636" w:rsidRP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资料技术评审</w:t>
      </w:r>
      <w:proofErr w:type="gramStart"/>
      <w:r w:rsidRPr="00871636">
        <w:rPr>
          <w:rFonts w:ascii="仿宋" w:eastAsia="仿宋" w:hAnsi="仿宋" w:hint="eastAsia"/>
          <w:b/>
          <w:bCs/>
          <w:sz w:val="28"/>
          <w:szCs w:val="28"/>
        </w:rPr>
        <w:t>人日数</w:t>
      </w:r>
      <w:proofErr w:type="gramEnd"/>
      <w:r w:rsidRPr="00871636">
        <w:rPr>
          <w:rFonts w:ascii="仿宋" w:eastAsia="仿宋" w:hAnsi="仿宋" w:hint="eastAsia"/>
          <w:b/>
          <w:bCs/>
          <w:sz w:val="28"/>
          <w:szCs w:val="28"/>
        </w:rPr>
        <w:t>=</w:t>
      </w:r>
      <w:r w:rsidRPr="00871636">
        <w:rPr>
          <w:rFonts w:ascii="仿宋" w:eastAsia="仿宋" w:hAnsi="仿宋" w:hint="eastAsia"/>
          <w:sz w:val="28"/>
          <w:szCs w:val="28"/>
        </w:rPr>
        <w:t>2人日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="00410610">
        <w:rPr>
          <w:rFonts w:ascii="仿宋" w:eastAsia="仿宋" w:hAnsi="仿宋" w:hint="eastAsia"/>
          <w:sz w:val="28"/>
          <w:szCs w:val="28"/>
        </w:rPr>
        <w:t>0.5</w:t>
      </w:r>
      <w:r w:rsidRPr="00871636">
        <w:rPr>
          <w:rFonts w:ascii="仿宋" w:eastAsia="仿宋" w:hAnsi="仿宋" w:hint="eastAsia"/>
          <w:sz w:val="28"/>
          <w:szCs w:val="28"/>
        </w:rPr>
        <w:t>人日*（m-1）</w:t>
      </w:r>
    </w:p>
    <w:p w:rsidR="00410610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现场检查</w:t>
      </w:r>
      <w:proofErr w:type="gramStart"/>
      <w:r w:rsidRPr="00871636">
        <w:rPr>
          <w:rFonts w:ascii="仿宋" w:eastAsia="仿宋" w:hAnsi="仿宋" w:hint="eastAsia"/>
          <w:b/>
          <w:bCs/>
          <w:sz w:val="28"/>
          <w:szCs w:val="28"/>
        </w:rPr>
        <w:t>人日数</w:t>
      </w:r>
      <w:proofErr w:type="gramEnd"/>
      <w:r w:rsidRPr="00871636">
        <w:rPr>
          <w:rFonts w:ascii="仿宋" w:eastAsia="仿宋" w:hAnsi="仿宋" w:hint="eastAsia"/>
          <w:b/>
          <w:bCs/>
          <w:sz w:val="28"/>
          <w:szCs w:val="28"/>
        </w:rPr>
        <w:t>=</w:t>
      </w:r>
      <w:r w:rsidRPr="00871636">
        <w:rPr>
          <w:rFonts w:ascii="仿宋" w:eastAsia="仿宋" w:hAnsi="仿宋" w:hint="eastAsia"/>
          <w:sz w:val="28"/>
          <w:szCs w:val="28"/>
        </w:rPr>
        <w:t>【</w:t>
      </w:r>
      <w:r w:rsidR="00410610">
        <w:rPr>
          <w:rFonts w:ascii="仿宋" w:eastAsia="仿宋" w:hAnsi="仿宋" w:hint="eastAsia"/>
          <w:sz w:val="28"/>
          <w:szCs w:val="28"/>
        </w:rPr>
        <w:t>5</w:t>
      </w:r>
      <w:r w:rsidRPr="00871636">
        <w:rPr>
          <w:rFonts w:ascii="仿宋" w:eastAsia="仿宋" w:hAnsi="仿宋" w:hint="eastAsia"/>
          <w:sz w:val="28"/>
          <w:szCs w:val="28"/>
        </w:rPr>
        <w:t>人日（100人及以下）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1人日*（m-1）】</w:t>
      </w:r>
      <w:r w:rsidR="00F30D20" w:rsidRPr="00F30D20">
        <w:rPr>
          <w:rFonts w:ascii="仿宋" w:eastAsia="仿宋" w:hAnsi="仿宋" w:hint="eastAsia"/>
          <w:b/>
          <w:bCs/>
          <w:sz w:val="32"/>
          <w:szCs w:val="32"/>
        </w:rPr>
        <w:t>+</w:t>
      </w:r>
    </w:p>
    <w:p w:rsidR="00410610" w:rsidRDefault="00871636" w:rsidP="00410610">
      <w:pPr>
        <w:spacing w:line="480" w:lineRule="exact"/>
        <w:ind w:firstLineChars="800" w:firstLine="2240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sz w:val="28"/>
          <w:szCs w:val="28"/>
        </w:rPr>
        <w:t>或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=</w:t>
      </w:r>
      <w:r w:rsidRPr="00871636">
        <w:rPr>
          <w:rFonts w:ascii="仿宋" w:eastAsia="仿宋" w:hAnsi="仿宋" w:hint="eastAsia"/>
          <w:sz w:val="28"/>
          <w:szCs w:val="28"/>
        </w:rPr>
        <w:t>【</w:t>
      </w:r>
      <w:r w:rsidR="00410610">
        <w:rPr>
          <w:rFonts w:ascii="仿宋" w:eastAsia="仿宋" w:hAnsi="仿宋" w:hint="eastAsia"/>
          <w:sz w:val="28"/>
          <w:szCs w:val="28"/>
        </w:rPr>
        <w:t>6</w:t>
      </w:r>
      <w:r w:rsidRPr="00871636">
        <w:rPr>
          <w:rFonts w:ascii="仿宋" w:eastAsia="仿宋" w:hAnsi="仿宋" w:hint="eastAsia"/>
          <w:sz w:val="28"/>
          <w:szCs w:val="28"/>
        </w:rPr>
        <w:t>人日（10</w:t>
      </w:r>
      <w:r w:rsidR="00410610">
        <w:rPr>
          <w:rFonts w:ascii="仿宋" w:eastAsia="仿宋" w:hAnsi="仿宋" w:hint="eastAsia"/>
          <w:sz w:val="28"/>
          <w:szCs w:val="28"/>
        </w:rPr>
        <w:t>1-499</w:t>
      </w:r>
      <w:r w:rsidRPr="00871636">
        <w:rPr>
          <w:rFonts w:ascii="仿宋" w:eastAsia="仿宋" w:hAnsi="仿宋" w:hint="eastAsia"/>
          <w:sz w:val="28"/>
          <w:szCs w:val="28"/>
        </w:rPr>
        <w:t>人）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1人日*（m-1）】</w:t>
      </w:r>
      <w:r w:rsidR="00F30D20" w:rsidRPr="00F30D20">
        <w:rPr>
          <w:rFonts w:ascii="仿宋" w:eastAsia="仿宋" w:hAnsi="仿宋" w:hint="eastAsia"/>
          <w:b/>
          <w:bCs/>
          <w:sz w:val="32"/>
          <w:szCs w:val="32"/>
        </w:rPr>
        <w:t>+</w:t>
      </w:r>
    </w:p>
    <w:p w:rsidR="00410610" w:rsidRDefault="00410610" w:rsidP="00410610">
      <w:pPr>
        <w:spacing w:line="480" w:lineRule="exact"/>
        <w:ind w:firstLineChars="800" w:firstLine="2240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sz w:val="28"/>
          <w:szCs w:val="28"/>
        </w:rPr>
        <w:t>或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=</w:t>
      </w:r>
      <w:r w:rsidRPr="00871636">
        <w:rPr>
          <w:rFonts w:ascii="仿宋" w:eastAsia="仿宋" w:hAnsi="仿宋" w:hint="eastAsia"/>
          <w:sz w:val="28"/>
          <w:szCs w:val="28"/>
        </w:rPr>
        <w:t>【</w:t>
      </w:r>
      <w:r>
        <w:rPr>
          <w:rFonts w:ascii="仿宋" w:eastAsia="仿宋" w:hAnsi="仿宋" w:hint="eastAsia"/>
          <w:sz w:val="28"/>
          <w:szCs w:val="28"/>
        </w:rPr>
        <w:t>7</w:t>
      </w:r>
      <w:r w:rsidRPr="00871636">
        <w:rPr>
          <w:rFonts w:ascii="仿宋" w:eastAsia="仿宋" w:hAnsi="仿宋" w:hint="eastAsia"/>
          <w:sz w:val="28"/>
          <w:szCs w:val="28"/>
        </w:rPr>
        <w:t>人日（</w:t>
      </w:r>
      <w:r>
        <w:rPr>
          <w:rFonts w:ascii="仿宋" w:eastAsia="仿宋" w:hAnsi="仿宋" w:hint="eastAsia"/>
          <w:sz w:val="28"/>
          <w:szCs w:val="28"/>
        </w:rPr>
        <w:t>500</w:t>
      </w:r>
      <w:r w:rsidRPr="00871636">
        <w:rPr>
          <w:rFonts w:ascii="仿宋" w:eastAsia="仿宋" w:hAnsi="仿宋" w:hint="eastAsia"/>
          <w:sz w:val="28"/>
          <w:szCs w:val="28"/>
        </w:rPr>
        <w:t>人</w:t>
      </w:r>
      <w:r>
        <w:rPr>
          <w:rFonts w:ascii="仿宋" w:eastAsia="仿宋" w:hAnsi="仿宋" w:hint="eastAsia"/>
          <w:sz w:val="28"/>
          <w:szCs w:val="28"/>
        </w:rPr>
        <w:t>及以上</w:t>
      </w:r>
      <w:r w:rsidRPr="00871636">
        <w:rPr>
          <w:rFonts w:ascii="仿宋" w:eastAsia="仿宋" w:hAnsi="仿宋" w:hint="eastAsia"/>
          <w:sz w:val="28"/>
          <w:szCs w:val="28"/>
        </w:rPr>
        <w:t>）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1人日*（m-1）】</w:t>
      </w:r>
      <w:r w:rsidR="00F30D20" w:rsidRPr="00F30D20">
        <w:rPr>
          <w:rFonts w:ascii="仿宋" w:eastAsia="仿宋" w:hAnsi="仿宋" w:hint="eastAsia"/>
          <w:b/>
          <w:bCs/>
          <w:sz w:val="32"/>
          <w:szCs w:val="32"/>
        </w:rPr>
        <w:t>+</w:t>
      </w:r>
    </w:p>
    <w:p w:rsidR="00871636" w:rsidRPr="00F30D20" w:rsidRDefault="00410610" w:rsidP="00F30D20">
      <w:pPr>
        <w:spacing w:line="480" w:lineRule="exact"/>
        <w:ind w:firstLineChars="650" w:firstLine="2088"/>
        <w:rPr>
          <w:rFonts w:ascii="仿宋" w:eastAsia="仿宋" w:hAnsi="仿宋"/>
          <w:szCs w:val="21"/>
        </w:rPr>
      </w:pPr>
      <w:r w:rsidRPr="00F30D20">
        <w:rPr>
          <w:rFonts w:ascii="仿宋" w:eastAsia="仿宋" w:hAnsi="仿宋" w:hint="eastAsia"/>
          <w:b/>
          <w:bCs/>
          <w:sz w:val="32"/>
          <w:szCs w:val="32"/>
        </w:rPr>
        <w:t>+</w:t>
      </w:r>
      <w:r w:rsidR="00F30D20" w:rsidRPr="00871636">
        <w:rPr>
          <w:rFonts w:ascii="仿宋" w:eastAsia="仿宋" w:hAnsi="仿宋" w:hint="eastAsia"/>
          <w:sz w:val="28"/>
          <w:szCs w:val="28"/>
        </w:rPr>
        <w:t>【</w:t>
      </w:r>
      <w:r>
        <w:rPr>
          <w:rFonts w:ascii="仿宋" w:eastAsia="仿宋" w:hAnsi="仿宋" w:hint="eastAsia"/>
          <w:sz w:val="28"/>
          <w:szCs w:val="28"/>
        </w:rPr>
        <w:t>0.5</w:t>
      </w:r>
      <w:r w:rsidR="00F30D20">
        <w:rPr>
          <w:rFonts w:ascii="仿宋" w:eastAsia="仿宋" w:hAnsi="仿宋" w:hint="eastAsia"/>
          <w:sz w:val="28"/>
          <w:szCs w:val="28"/>
        </w:rPr>
        <w:t>-1</w:t>
      </w:r>
      <w:r w:rsidR="00F30D20" w:rsidRPr="00871636">
        <w:rPr>
          <w:rFonts w:ascii="仿宋" w:eastAsia="仿宋" w:hAnsi="仿宋" w:hint="eastAsia"/>
          <w:sz w:val="28"/>
          <w:szCs w:val="28"/>
        </w:rPr>
        <w:t>】</w:t>
      </w:r>
      <w:r w:rsidR="00871636" w:rsidRPr="00871636">
        <w:rPr>
          <w:rFonts w:ascii="仿宋" w:eastAsia="仿宋" w:hAnsi="仿宋" w:hint="eastAsia"/>
          <w:sz w:val="28"/>
          <w:szCs w:val="28"/>
        </w:rPr>
        <w:t>人日（</w:t>
      </w:r>
      <w:r w:rsidR="00F30D20" w:rsidRPr="00F30D20">
        <w:rPr>
          <w:rFonts w:ascii="仿宋" w:eastAsia="仿宋" w:hAnsi="仿宋" w:hint="eastAsia"/>
          <w:szCs w:val="21"/>
        </w:rPr>
        <w:t>即：</w:t>
      </w:r>
      <w:r w:rsidRPr="00F30D20">
        <w:rPr>
          <w:rFonts w:ascii="仿宋" w:eastAsia="仿宋" w:hAnsi="仿宋" w:hint="eastAsia"/>
          <w:szCs w:val="21"/>
        </w:rPr>
        <w:t>每少一个体系，增加0.5</w:t>
      </w:r>
      <w:r w:rsidR="00F30D20" w:rsidRPr="00F30D20">
        <w:rPr>
          <w:rFonts w:ascii="仿宋" w:eastAsia="仿宋" w:hAnsi="仿宋" w:hint="eastAsia"/>
          <w:szCs w:val="21"/>
        </w:rPr>
        <w:t>人日，最多1人日</w:t>
      </w:r>
      <w:r w:rsidR="00871636" w:rsidRPr="00F30D20">
        <w:rPr>
          <w:rFonts w:ascii="仿宋" w:eastAsia="仿宋" w:hAnsi="仿宋" w:hint="eastAsia"/>
          <w:szCs w:val="21"/>
        </w:rPr>
        <w:t>）</w:t>
      </w:r>
    </w:p>
    <w:p w:rsidR="00871636" w:rsidRDefault="00871636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sz w:val="28"/>
          <w:szCs w:val="28"/>
        </w:rPr>
        <w:t>另外，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技术咨询费（企业需要认证技术咨询时）</w:t>
      </w:r>
      <w:r w:rsidRPr="00871636">
        <w:rPr>
          <w:rFonts w:ascii="仿宋" w:eastAsia="仿宋" w:hAnsi="仿宋" w:hint="eastAsia"/>
          <w:sz w:val="28"/>
          <w:szCs w:val="28"/>
        </w:rPr>
        <w:t>：4000元</w:t>
      </w:r>
    </w:p>
    <w:p w:rsidR="00871636" w:rsidRDefault="00724C25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{</w:t>
      </w:r>
      <w:r w:rsidR="00871636" w:rsidRPr="00FE641A">
        <w:rPr>
          <w:rFonts w:ascii="方正舒体" w:eastAsia="方正舒体" w:hAnsi="新宋体" w:hint="eastAsia"/>
          <w:sz w:val="28"/>
          <w:szCs w:val="28"/>
        </w:rPr>
        <w:t>注：</w:t>
      </w:r>
      <w:r w:rsidRPr="00FE641A">
        <w:rPr>
          <w:rFonts w:ascii="方正舒体" w:eastAsia="方正舒体" w:hAnsi="新宋体" w:hint="eastAsia"/>
          <w:sz w:val="28"/>
          <w:szCs w:val="28"/>
        </w:rPr>
        <w:t>1）</w:t>
      </w:r>
      <w:r w:rsidR="00871636" w:rsidRPr="00FE641A">
        <w:rPr>
          <w:rFonts w:ascii="方正舒体" w:eastAsia="方正舒体" w:hAnsi="新宋体" w:hint="eastAsia"/>
          <w:sz w:val="28"/>
          <w:szCs w:val="28"/>
        </w:rPr>
        <w:t>m为产品单元数</w:t>
      </w:r>
      <w:r w:rsidRPr="00FE641A">
        <w:rPr>
          <w:rFonts w:ascii="方正舒体" w:eastAsia="方正舒体" w:hAnsi="新宋体" w:hint="eastAsia"/>
          <w:sz w:val="28"/>
          <w:szCs w:val="28"/>
        </w:rPr>
        <w:t>；2）</w:t>
      </w:r>
      <w:r w:rsidR="00410610">
        <w:rPr>
          <w:rFonts w:ascii="方正舒体" w:eastAsia="方正舒体" w:hAnsi="新宋体" w:hint="eastAsia"/>
          <w:sz w:val="28"/>
          <w:szCs w:val="28"/>
        </w:rPr>
        <w:t>二</w:t>
      </w:r>
      <w:r w:rsidRPr="00FE641A">
        <w:rPr>
          <w:rFonts w:ascii="方正舒体" w:eastAsia="方正舒体" w:hAnsi="新宋体" w:hint="eastAsia"/>
          <w:sz w:val="28"/>
          <w:szCs w:val="28"/>
        </w:rPr>
        <w:t>体系指质量管理体系、环境管理体系</w:t>
      </w:r>
      <w:r>
        <w:rPr>
          <w:rFonts w:ascii="仿宋" w:eastAsia="仿宋" w:hAnsi="仿宋" w:hint="eastAsia"/>
          <w:sz w:val="28"/>
          <w:szCs w:val="28"/>
        </w:rPr>
        <w:t>}</w:t>
      </w:r>
    </w:p>
    <w:p w:rsidR="00871636" w:rsidRPr="00871636" w:rsidRDefault="00E57961" w:rsidP="00E57961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</w:t>
      </w:r>
      <w:r w:rsidR="00871636" w:rsidRPr="00871636">
        <w:rPr>
          <w:rFonts w:ascii="仿宋" w:eastAsia="仿宋" w:hAnsi="仿宋" w:hint="eastAsia"/>
          <w:b/>
          <w:bCs/>
          <w:sz w:val="28"/>
          <w:szCs w:val="28"/>
        </w:rPr>
        <w:t>证书保持费</w:t>
      </w:r>
      <w:r w:rsidR="00871636" w:rsidRPr="00871636">
        <w:rPr>
          <w:rFonts w:ascii="仿宋" w:eastAsia="仿宋" w:hAnsi="仿宋" w:hint="eastAsia"/>
          <w:sz w:val="28"/>
          <w:szCs w:val="28"/>
        </w:rPr>
        <w:t xml:space="preserve">（每年认证监督时，为保持认证证书）：年金（含标识使用费）、监督费。 </w:t>
      </w:r>
    </w:p>
    <w:p w:rsidR="00871636" w:rsidRP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年金（含标识使用费）</w:t>
      </w:r>
      <w:r w:rsidRPr="00871636">
        <w:rPr>
          <w:rFonts w:ascii="仿宋" w:eastAsia="仿宋" w:hAnsi="仿宋" w:hint="eastAsia"/>
          <w:sz w:val="28"/>
          <w:szCs w:val="28"/>
        </w:rPr>
        <w:t>：2000元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+</w:t>
      </w:r>
      <w:r w:rsidRPr="00871636">
        <w:rPr>
          <w:rFonts w:ascii="仿宋" w:eastAsia="仿宋" w:hAnsi="仿宋" w:hint="eastAsia"/>
          <w:sz w:val="28"/>
          <w:szCs w:val="28"/>
        </w:rPr>
        <w:t>200元*（m</w:t>
      </w:r>
      <w:r w:rsidRPr="00871636">
        <w:rPr>
          <w:rFonts w:ascii="仿宋" w:eastAsia="仿宋" w:hAnsi="仿宋" w:hint="eastAsia"/>
          <w:b/>
          <w:bCs/>
          <w:sz w:val="28"/>
          <w:szCs w:val="28"/>
        </w:rPr>
        <w:t>-</w:t>
      </w:r>
      <w:r w:rsidRPr="00871636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）</w:t>
      </w:r>
    </w:p>
    <w:p w:rsidR="00871636" w:rsidRPr="00871636" w:rsidRDefault="00871636" w:rsidP="00FE641A">
      <w:pPr>
        <w:spacing w:line="48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871636">
        <w:rPr>
          <w:rFonts w:ascii="仿宋" w:eastAsia="仿宋" w:hAnsi="仿宋" w:hint="eastAsia"/>
          <w:b/>
          <w:bCs/>
          <w:sz w:val="28"/>
          <w:szCs w:val="28"/>
        </w:rPr>
        <w:t>监督费</w:t>
      </w:r>
      <w:r w:rsidRPr="00871636">
        <w:rPr>
          <w:rFonts w:ascii="仿宋" w:eastAsia="仿宋" w:hAnsi="仿宋" w:hint="eastAsia"/>
          <w:sz w:val="28"/>
          <w:szCs w:val="28"/>
        </w:rPr>
        <w:t>：为初次</w:t>
      </w:r>
      <w:r w:rsidR="00F30D20">
        <w:rPr>
          <w:rFonts w:ascii="仿宋" w:eastAsia="仿宋" w:hAnsi="仿宋" w:hint="eastAsia"/>
          <w:sz w:val="28"/>
          <w:szCs w:val="28"/>
        </w:rPr>
        <w:t>人日数（</w:t>
      </w:r>
      <w:r w:rsidR="00F30D20" w:rsidRPr="00F30D20">
        <w:rPr>
          <w:rFonts w:ascii="仿宋" w:eastAsia="仿宋" w:hAnsi="仿宋" w:hint="eastAsia"/>
          <w:szCs w:val="21"/>
        </w:rPr>
        <w:t>资料技术评审</w:t>
      </w:r>
      <w:proofErr w:type="gramStart"/>
      <w:r w:rsidR="00F30D20" w:rsidRPr="00F30D20">
        <w:rPr>
          <w:rFonts w:ascii="仿宋" w:eastAsia="仿宋" w:hAnsi="仿宋" w:hint="eastAsia"/>
          <w:szCs w:val="21"/>
        </w:rPr>
        <w:t>人日数</w:t>
      </w:r>
      <w:proofErr w:type="gramEnd"/>
      <w:r w:rsidR="00F30D20" w:rsidRPr="00F30D20">
        <w:rPr>
          <w:rFonts w:ascii="仿宋" w:eastAsia="仿宋" w:hAnsi="仿宋" w:hint="eastAsia"/>
          <w:b/>
          <w:bCs/>
          <w:szCs w:val="21"/>
        </w:rPr>
        <w:t>+</w:t>
      </w:r>
      <w:r w:rsidR="00F30D20" w:rsidRPr="00F30D20">
        <w:rPr>
          <w:rFonts w:ascii="仿宋" w:eastAsia="仿宋" w:hAnsi="仿宋" w:hint="eastAsia"/>
          <w:szCs w:val="21"/>
        </w:rPr>
        <w:t>现场检查人日数</w:t>
      </w:r>
      <w:r w:rsidR="00F30D20">
        <w:rPr>
          <w:rFonts w:ascii="仿宋" w:eastAsia="仿宋" w:hAnsi="仿宋" w:hint="eastAsia"/>
          <w:sz w:val="28"/>
          <w:szCs w:val="28"/>
        </w:rPr>
        <w:t>）</w:t>
      </w:r>
      <w:r w:rsidRPr="00871636">
        <w:rPr>
          <w:rFonts w:ascii="仿宋" w:eastAsia="仿宋" w:hAnsi="仿宋" w:hint="eastAsia"/>
          <w:sz w:val="28"/>
          <w:szCs w:val="28"/>
        </w:rPr>
        <w:t>的50%</w:t>
      </w:r>
    </w:p>
    <w:p w:rsidR="00126B23" w:rsidRDefault="00724C25" w:rsidP="00FE641A">
      <w:pPr>
        <w:spacing w:line="48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二</w:t>
      </w:r>
      <w:r w:rsidR="00963714">
        <w:rPr>
          <w:rFonts w:ascii="仿宋" w:eastAsia="仿宋" w:hAnsi="仿宋" w:hint="eastAsia"/>
          <w:b/>
          <w:sz w:val="28"/>
          <w:szCs w:val="28"/>
        </w:rPr>
        <w:t>、收费方式</w:t>
      </w:r>
      <w:bookmarkStart w:id="0" w:name="_GoBack"/>
      <w:bookmarkEnd w:id="0"/>
    </w:p>
    <w:p w:rsidR="00126B23" w:rsidRDefault="00963714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1、申请费、审定与注册</w:t>
      </w:r>
      <w:r w:rsidRPr="00EB227E">
        <w:rPr>
          <w:rFonts w:ascii="仿宋" w:eastAsia="仿宋" w:hAnsi="仿宋" w:hint="eastAsia"/>
          <w:sz w:val="28"/>
          <w:szCs w:val="28"/>
        </w:rPr>
        <w:t>费</w:t>
      </w:r>
      <w:r w:rsidR="00EB227E" w:rsidRPr="00EB227E">
        <w:rPr>
          <w:rFonts w:ascii="仿宋" w:eastAsia="仿宋" w:hAnsi="仿宋" w:hint="eastAsia"/>
          <w:sz w:val="28"/>
          <w:szCs w:val="28"/>
        </w:rPr>
        <w:t>、检查/审核/审查费</w:t>
      </w:r>
      <w:r w:rsidRPr="00EB227E">
        <w:rPr>
          <w:rFonts w:ascii="仿宋" w:eastAsia="仿宋" w:hAnsi="仿宋" w:hint="eastAsia"/>
          <w:sz w:val="28"/>
          <w:szCs w:val="28"/>
        </w:rPr>
        <w:t>应于</w:t>
      </w:r>
      <w:r w:rsidR="00EB227E">
        <w:rPr>
          <w:rFonts w:ascii="仿宋" w:eastAsia="仿宋" w:hAnsi="仿宋" w:hint="eastAsia"/>
          <w:sz w:val="28"/>
          <w:szCs w:val="28"/>
        </w:rPr>
        <w:t>认证</w:t>
      </w:r>
      <w:r w:rsidR="00EB227E" w:rsidRPr="00EB227E">
        <w:rPr>
          <w:rFonts w:ascii="仿宋" w:eastAsia="仿宋" w:hAnsi="仿宋" w:hint="eastAsia"/>
          <w:sz w:val="28"/>
          <w:szCs w:val="28"/>
        </w:rPr>
        <w:t>合同签订后</w:t>
      </w:r>
      <w:r w:rsidR="00EB227E" w:rsidRPr="00EB227E">
        <w:rPr>
          <w:rFonts w:ascii="仿宋" w:eastAsia="仿宋" w:hAnsi="仿宋"/>
          <w:sz w:val="28"/>
          <w:szCs w:val="28"/>
        </w:rPr>
        <w:t>15</w:t>
      </w:r>
      <w:r w:rsidR="00EB227E" w:rsidRPr="00EB227E">
        <w:rPr>
          <w:rFonts w:ascii="仿宋" w:eastAsia="仿宋" w:hAnsi="仿宋" w:hint="eastAsia"/>
          <w:sz w:val="28"/>
          <w:szCs w:val="28"/>
        </w:rPr>
        <w:t>个工作日内</w:t>
      </w:r>
      <w:r>
        <w:rPr>
          <w:rFonts w:ascii="仿宋" w:eastAsia="仿宋" w:hAnsi="仿宋" w:hint="eastAsia"/>
          <w:sz w:val="28"/>
          <w:szCs w:val="28"/>
        </w:rPr>
        <w:t>支付。</w:t>
      </w:r>
    </w:p>
    <w:p w:rsidR="00126B23" w:rsidRDefault="00963714" w:rsidP="00FE641A">
      <w:pPr>
        <w:spacing w:line="48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2、年金、监督费应于监督</w:t>
      </w:r>
      <w:r w:rsidR="00FE641A">
        <w:rPr>
          <w:rFonts w:ascii="仿宋" w:eastAsia="仿宋" w:hAnsi="仿宋" w:hint="eastAsia"/>
          <w:sz w:val="28"/>
          <w:szCs w:val="28"/>
        </w:rPr>
        <w:t>检查</w:t>
      </w:r>
      <w:r>
        <w:rPr>
          <w:rFonts w:ascii="仿宋" w:eastAsia="仿宋" w:hAnsi="仿宋" w:hint="eastAsia"/>
          <w:sz w:val="28"/>
          <w:szCs w:val="28"/>
        </w:rPr>
        <w:t>实施前15</w:t>
      </w:r>
      <w:r w:rsidR="00FE641A">
        <w:rPr>
          <w:rFonts w:ascii="仿宋" w:eastAsia="仿宋" w:hAnsi="仿宋" w:hint="eastAsia"/>
          <w:sz w:val="28"/>
          <w:szCs w:val="28"/>
        </w:rPr>
        <w:t>个工作</w:t>
      </w:r>
      <w:r>
        <w:rPr>
          <w:rFonts w:ascii="仿宋" w:eastAsia="仿宋" w:hAnsi="仿宋" w:hint="eastAsia"/>
          <w:sz w:val="28"/>
          <w:szCs w:val="28"/>
        </w:rPr>
        <w:t>日内支付。</w:t>
      </w:r>
    </w:p>
    <w:sectPr w:rsidR="00126B23" w:rsidSect="00FE641A">
      <w:pgSz w:w="11906" w:h="16838"/>
      <w:pgMar w:top="1418" w:right="1418" w:bottom="1418" w:left="1418" w:header="431" w:footer="57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A7A" w:rsidRDefault="00C57A7A" w:rsidP="00731025">
      <w:r>
        <w:separator/>
      </w:r>
    </w:p>
  </w:endnote>
  <w:endnote w:type="continuationSeparator" w:id="0">
    <w:p w:rsidR="00C57A7A" w:rsidRDefault="00C57A7A" w:rsidP="0073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angSong_GB2312">
    <w:panose1 w:val="02010609060101010101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A7A" w:rsidRDefault="00C57A7A" w:rsidP="00731025">
      <w:r>
        <w:separator/>
      </w:r>
    </w:p>
  </w:footnote>
  <w:footnote w:type="continuationSeparator" w:id="0">
    <w:p w:rsidR="00C57A7A" w:rsidRDefault="00C57A7A" w:rsidP="00731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F2E6"/>
    <w:multiLevelType w:val="singleLevel"/>
    <w:tmpl w:val="53D0F2E6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B4065"/>
    <w:rsid w:val="00003C17"/>
    <w:rsid w:val="00031E31"/>
    <w:rsid w:val="00052A57"/>
    <w:rsid w:val="00092E4B"/>
    <w:rsid w:val="000D0767"/>
    <w:rsid w:val="000F1E57"/>
    <w:rsid w:val="000F46A7"/>
    <w:rsid w:val="00120F20"/>
    <w:rsid w:val="00126B23"/>
    <w:rsid w:val="001A54D2"/>
    <w:rsid w:val="001B0B33"/>
    <w:rsid w:val="001B7588"/>
    <w:rsid w:val="001D2BE0"/>
    <w:rsid w:val="00287515"/>
    <w:rsid w:val="002900CA"/>
    <w:rsid w:val="0033367A"/>
    <w:rsid w:val="00335520"/>
    <w:rsid w:val="003E1516"/>
    <w:rsid w:val="003F3E99"/>
    <w:rsid w:val="00410610"/>
    <w:rsid w:val="00410D66"/>
    <w:rsid w:val="00432A51"/>
    <w:rsid w:val="00476FD9"/>
    <w:rsid w:val="004F2218"/>
    <w:rsid w:val="005468DD"/>
    <w:rsid w:val="00561E7D"/>
    <w:rsid w:val="005824C7"/>
    <w:rsid w:val="006544EA"/>
    <w:rsid w:val="00724C25"/>
    <w:rsid w:val="00731025"/>
    <w:rsid w:val="007508E4"/>
    <w:rsid w:val="00775D39"/>
    <w:rsid w:val="00780F40"/>
    <w:rsid w:val="007A3B45"/>
    <w:rsid w:val="007D3806"/>
    <w:rsid w:val="007D772E"/>
    <w:rsid w:val="007E0A34"/>
    <w:rsid w:val="00837B11"/>
    <w:rsid w:val="0086009A"/>
    <w:rsid w:val="00871636"/>
    <w:rsid w:val="0087174C"/>
    <w:rsid w:val="008976F2"/>
    <w:rsid w:val="00963714"/>
    <w:rsid w:val="009B4065"/>
    <w:rsid w:val="00A10807"/>
    <w:rsid w:val="00A879E8"/>
    <w:rsid w:val="00A938E8"/>
    <w:rsid w:val="00B21D8D"/>
    <w:rsid w:val="00B349AB"/>
    <w:rsid w:val="00B406DB"/>
    <w:rsid w:val="00C57688"/>
    <w:rsid w:val="00C57A7A"/>
    <w:rsid w:val="00D65425"/>
    <w:rsid w:val="00DA4EED"/>
    <w:rsid w:val="00DE5CE7"/>
    <w:rsid w:val="00DF10CD"/>
    <w:rsid w:val="00E57961"/>
    <w:rsid w:val="00E81110"/>
    <w:rsid w:val="00E936FD"/>
    <w:rsid w:val="00EB227E"/>
    <w:rsid w:val="00EB241B"/>
    <w:rsid w:val="00EE2FC7"/>
    <w:rsid w:val="00F30D20"/>
    <w:rsid w:val="00F40A8D"/>
    <w:rsid w:val="00F42236"/>
    <w:rsid w:val="00F92C77"/>
    <w:rsid w:val="00FD0B3D"/>
    <w:rsid w:val="00FE641A"/>
    <w:rsid w:val="185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126B23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126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26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26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semiHidden/>
    <w:rsid w:val="00126B2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26B2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126B23"/>
    <w:rPr>
      <w:rFonts w:ascii="宋体" w:eastAsia="宋体" w:hAnsi="Courier New" w:cs="Times New Roman"/>
      <w:szCs w:val="20"/>
    </w:rPr>
  </w:style>
  <w:style w:type="paragraph" w:styleId="a7">
    <w:name w:val="List Paragraph"/>
    <w:basedOn w:val="a"/>
    <w:uiPriority w:val="34"/>
    <w:qFormat/>
    <w:rsid w:val="00126B23"/>
    <w:pPr>
      <w:ind w:firstLineChars="200" w:firstLine="420"/>
    </w:pPr>
  </w:style>
  <w:style w:type="character" w:customStyle="1" w:styleId="fontstyle01">
    <w:name w:val="fontstyle01"/>
    <w:basedOn w:val="a0"/>
    <w:rsid w:val="00410610"/>
    <w:rPr>
      <w:rFonts w:ascii="FangSong_GB2312" w:hAnsi="FangSong_GB2312" w:hint="default"/>
      <w:b w:val="0"/>
      <w:bCs w:val="0"/>
      <w:i w:val="0"/>
      <w:iCs w:val="0"/>
      <w:color w:val="00000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101</Words>
  <Characters>578</Characters>
  <Application>Microsoft Office Word</Application>
  <DocSecurity>0</DocSecurity>
  <Lines>4</Lines>
  <Paragraphs>1</Paragraphs>
  <ScaleCrop>false</ScaleCrop>
  <Company>微软中国</Company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31</cp:revision>
  <dcterms:created xsi:type="dcterms:W3CDTF">2021-02-22T09:38:00Z</dcterms:created>
  <dcterms:modified xsi:type="dcterms:W3CDTF">2022-03-15T07:43:00Z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