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F00" w:rsidRDefault="00757F00">
      <w:pPr>
        <w:outlineLvl w:val="0"/>
        <w:rPr>
          <w:rFonts w:eastAsia="方正黑体简体"/>
          <w:szCs w:val="32"/>
        </w:rPr>
      </w:pPr>
    </w:p>
    <w:p w:rsidR="00757F00" w:rsidRDefault="00E41828">
      <w:pPr>
        <w:outlineLvl w:val="0"/>
      </w:pPr>
      <w:r>
        <w:t>ICS 87.0</w:t>
      </w:r>
      <w:r>
        <w:rPr>
          <w:rFonts w:hint="eastAsia"/>
        </w:rPr>
        <w:t>4</w:t>
      </w:r>
      <w:r>
        <w:t>0.10</w:t>
      </w:r>
    </w:p>
    <w:p w:rsidR="00757F00" w:rsidRDefault="00E41828">
      <w:r>
        <w:t>CCS G</w:t>
      </w:r>
      <w:r>
        <w:rPr>
          <w:rFonts w:hint="eastAsia"/>
        </w:rPr>
        <w:t>51</w:t>
      </w:r>
    </w:p>
    <w:p w:rsidR="00757F00" w:rsidRDefault="00757F00">
      <w:pPr>
        <w:rPr>
          <w:szCs w:val="22"/>
        </w:rPr>
      </w:pPr>
    </w:p>
    <w:p w:rsidR="00757F00" w:rsidRDefault="00E41828">
      <w:pPr>
        <w:jc w:val="center"/>
        <w:rPr>
          <w:rFonts w:eastAsia="黑体"/>
          <w:sz w:val="84"/>
          <w:szCs w:val="84"/>
        </w:rPr>
      </w:pPr>
      <w:r>
        <w:rPr>
          <w:rFonts w:eastAsia="黑体"/>
          <w:sz w:val="84"/>
          <w:szCs w:val="84"/>
        </w:rPr>
        <w:t>团</w:t>
      </w:r>
      <w:r>
        <w:rPr>
          <w:rFonts w:eastAsia="黑体"/>
          <w:sz w:val="84"/>
          <w:szCs w:val="84"/>
        </w:rPr>
        <w:t xml:space="preserve">   </w:t>
      </w:r>
      <w:r>
        <w:rPr>
          <w:rFonts w:eastAsia="黑体"/>
          <w:sz w:val="84"/>
          <w:szCs w:val="84"/>
        </w:rPr>
        <w:t>体</w:t>
      </w:r>
      <w:r>
        <w:rPr>
          <w:rFonts w:eastAsia="黑体"/>
          <w:sz w:val="84"/>
          <w:szCs w:val="84"/>
        </w:rPr>
        <w:t xml:space="preserve">   </w:t>
      </w:r>
      <w:r>
        <w:rPr>
          <w:rFonts w:eastAsia="黑体"/>
          <w:sz w:val="84"/>
          <w:szCs w:val="84"/>
        </w:rPr>
        <w:t>标</w:t>
      </w:r>
      <w:r>
        <w:rPr>
          <w:rFonts w:eastAsia="黑体"/>
          <w:sz w:val="84"/>
          <w:szCs w:val="84"/>
        </w:rPr>
        <w:t xml:space="preserve">   </w:t>
      </w:r>
      <w:r>
        <w:rPr>
          <w:rFonts w:eastAsia="黑体"/>
          <w:sz w:val="84"/>
          <w:szCs w:val="84"/>
        </w:rPr>
        <w:t>准</w:t>
      </w:r>
    </w:p>
    <w:p w:rsidR="00757F00" w:rsidRDefault="00757F00">
      <w:pPr>
        <w:jc w:val="right"/>
        <w:rPr>
          <w:szCs w:val="21"/>
        </w:rPr>
      </w:pPr>
    </w:p>
    <w:p w:rsidR="00757F00" w:rsidRDefault="00E41828">
      <w:pPr>
        <w:jc w:val="right"/>
        <w:rPr>
          <w:rFonts w:eastAsia="黑体"/>
          <w:sz w:val="24"/>
        </w:rPr>
      </w:pPr>
      <w:r>
        <w:rPr>
          <w:szCs w:val="21"/>
        </w:rPr>
        <w:t>T/CNCIA 0</w:t>
      </w:r>
      <w:r>
        <w:rPr>
          <w:rFonts w:hint="eastAsia"/>
          <w:szCs w:val="21"/>
        </w:rPr>
        <w:t>2</w:t>
      </w:r>
      <w:r>
        <w:rPr>
          <w:szCs w:val="21"/>
        </w:rPr>
        <w:t>0</w:t>
      </w:r>
      <w:r>
        <w:rPr>
          <w:rFonts w:hint="eastAsia"/>
          <w:szCs w:val="21"/>
        </w:rPr>
        <w:t>XX</w:t>
      </w:r>
      <w:r>
        <w:rPr>
          <w:szCs w:val="21"/>
        </w:rPr>
        <w:t>—202</w:t>
      </w:r>
      <w:r>
        <w:rPr>
          <w:rFonts w:hint="eastAsia"/>
          <w:szCs w:val="21"/>
        </w:rPr>
        <w:t>X</w:t>
      </w:r>
    </w:p>
    <w:p w:rsidR="00757F00" w:rsidRDefault="009371D2">
      <w:pPr>
        <w:rPr>
          <w:b/>
          <w:sz w:val="48"/>
          <w:szCs w:val="48"/>
        </w:rPr>
      </w:pPr>
      <w:r w:rsidRPr="009371D2">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nPVSzswBAAB9AwAADgAAAAAAAAAA&#10;AAAAAAAuAgAAZHJzL2Uyb0RvYy54bWxQSwECLQAUAAYACAAAACEAFwDOONgAAAAHAQAADwAAAAAA&#10;AAAAAAAAAAAmBAAAZHJzL2Rvd25yZXYueG1sUEsFBgAAAAAEAAQA8wAAACsFAAAAAA==&#10;" strokeweight="1.5pt"/>
        </w:pict>
      </w:r>
    </w:p>
    <w:p w:rsidR="00757F00" w:rsidRDefault="00757F00">
      <w:pPr>
        <w:rPr>
          <w:b/>
          <w:sz w:val="48"/>
          <w:szCs w:val="48"/>
        </w:rPr>
      </w:pPr>
    </w:p>
    <w:p w:rsidR="00757F00" w:rsidRDefault="00757F00">
      <w:pPr>
        <w:rPr>
          <w:b/>
          <w:sz w:val="48"/>
          <w:szCs w:val="48"/>
        </w:rPr>
      </w:pPr>
    </w:p>
    <w:p w:rsidR="00757F00" w:rsidRDefault="00E41828">
      <w:pPr>
        <w:spacing w:line="600" w:lineRule="auto"/>
        <w:jc w:val="center"/>
        <w:rPr>
          <w:rFonts w:eastAsia="黑体"/>
          <w:sz w:val="48"/>
          <w:szCs w:val="48"/>
        </w:rPr>
      </w:pPr>
      <w:r>
        <w:rPr>
          <w:rFonts w:eastAsia="黑体" w:hint="eastAsia"/>
          <w:sz w:val="48"/>
          <w:szCs w:val="48"/>
        </w:rPr>
        <w:t>涂料</w:t>
      </w:r>
      <w:r w:rsidR="00884868">
        <w:rPr>
          <w:rFonts w:eastAsia="黑体" w:hint="eastAsia"/>
          <w:sz w:val="48"/>
          <w:szCs w:val="48"/>
        </w:rPr>
        <w:t>产品等级评定</w:t>
      </w:r>
      <w:r>
        <w:rPr>
          <w:rFonts w:eastAsia="黑体" w:hint="eastAsia"/>
          <w:sz w:val="48"/>
          <w:szCs w:val="48"/>
        </w:rPr>
        <w:t xml:space="preserve"> </w:t>
      </w:r>
      <w:r>
        <w:rPr>
          <w:rFonts w:eastAsia="黑体" w:hint="eastAsia"/>
          <w:sz w:val="48"/>
          <w:szCs w:val="48"/>
        </w:rPr>
        <w:t>合成树脂乳液内墙涂料</w:t>
      </w:r>
    </w:p>
    <w:p w:rsidR="00757F00" w:rsidRDefault="00884868" w:rsidP="00A51702">
      <w:pPr>
        <w:spacing w:beforeLines="50" w:afterLines="50"/>
        <w:jc w:val="center"/>
        <w:rPr>
          <w:rFonts w:eastAsia="黑体"/>
          <w:sz w:val="36"/>
        </w:rPr>
      </w:pPr>
      <w:r>
        <w:rPr>
          <w:rFonts w:eastAsia="黑体" w:hint="eastAsia"/>
          <w:sz w:val="36"/>
        </w:rPr>
        <w:t>A</w:t>
      </w:r>
      <w:r w:rsidRPr="00884868">
        <w:rPr>
          <w:rFonts w:eastAsia="黑体"/>
          <w:sz w:val="36"/>
        </w:rPr>
        <w:t xml:space="preserve">ssessment </w:t>
      </w:r>
      <w:r>
        <w:rPr>
          <w:rFonts w:eastAsia="黑体" w:hint="eastAsia"/>
          <w:sz w:val="36"/>
        </w:rPr>
        <w:t xml:space="preserve">of </w:t>
      </w:r>
      <w:r w:rsidR="00E41828">
        <w:rPr>
          <w:rFonts w:eastAsia="黑体" w:hint="eastAsia"/>
          <w:sz w:val="36"/>
        </w:rPr>
        <w:t>coatings</w:t>
      </w:r>
      <w:r>
        <w:rPr>
          <w:rFonts w:eastAsia="黑体" w:hint="eastAsia"/>
          <w:sz w:val="36"/>
        </w:rPr>
        <w:t xml:space="preserve"> grade</w:t>
      </w:r>
      <w:r w:rsidR="00E41828">
        <w:rPr>
          <w:rFonts w:eastAsia="黑体" w:hint="eastAsia"/>
          <w:sz w:val="36"/>
        </w:rPr>
        <w:t>--</w:t>
      </w:r>
      <w:r w:rsidR="008E0CFF">
        <w:rPr>
          <w:rFonts w:eastAsia="黑体" w:hint="eastAsia"/>
          <w:sz w:val="36"/>
        </w:rPr>
        <w:t>R</w:t>
      </w:r>
      <w:r w:rsidR="00E41828">
        <w:rPr>
          <w:rFonts w:eastAsia="黑体"/>
          <w:sz w:val="36"/>
        </w:rPr>
        <w:t xml:space="preserve">esin emulsion coatings for </w:t>
      </w:r>
      <w:r w:rsidR="00E41828">
        <w:rPr>
          <w:rFonts w:eastAsia="黑体" w:hint="eastAsia"/>
          <w:sz w:val="36"/>
        </w:rPr>
        <w:t>exterior</w:t>
      </w:r>
      <w:r w:rsidR="00E41828">
        <w:rPr>
          <w:rFonts w:eastAsia="黑体"/>
          <w:sz w:val="36"/>
        </w:rPr>
        <w:t xml:space="preserve"> wall</w:t>
      </w:r>
    </w:p>
    <w:p w:rsidR="00757F00" w:rsidRDefault="00E41828">
      <w:pPr>
        <w:spacing w:line="480" w:lineRule="auto"/>
        <w:jc w:val="center"/>
        <w:rPr>
          <w:rFonts w:eastAsia="黑体"/>
          <w:sz w:val="30"/>
          <w:szCs w:val="30"/>
        </w:rPr>
      </w:pPr>
      <w:r>
        <w:rPr>
          <w:rFonts w:eastAsia="黑体"/>
          <w:sz w:val="30"/>
          <w:szCs w:val="30"/>
        </w:rPr>
        <w:t>（</w:t>
      </w:r>
      <w:r w:rsidR="00666567">
        <w:rPr>
          <w:rFonts w:eastAsia="黑体" w:hint="eastAsia"/>
          <w:sz w:val="30"/>
          <w:szCs w:val="30"/>
        </w:rPr>
        <w:t>征求意见</w:t>
      </w:r>
      <w:r>
        <w:rPr>
          <w:rFonts w:eastAsia="黑体"/>
          <w:sz w:val="30"/>
          <w:szCs w:val="30"/>
        </w:rPr>
        <w:t>稿）</w:t>
      </w:r>
    </w:p>
    <w:p w:rsidR="00757F00" w:rsidRDefault="00E41828">
      <w:pPr>
        <w:spacing w:line="480" w:lineRule="auto"/>
        <w:jc w:val="center"/>
        <w:rPr>
          <w:sz w:val="30"/>
          <w:szCs w:val="30"/>
        </w:rPr>
      </w:pPr>
      <w:r>
        <w:rPr>
          <w:rFonts w:hint="eastAsia"/>
          <w:sz w:val="30"/>
          <w:szCs w:val="30"/>
        </w:rPr>
        <w:t>本稿完成日期：</w:t>
      </w:r>
      <w:r>
        <w:rPr>
          <w:rFonts w:hint="eastAsia"/>
          <w:sz w:val="30"/>
          <w:szCs w:val="30"/>
        </w:rPr>
        <w:t>202</w:t>
      </w:r>
      <w:r w:rsidR="00AA4230">
        <w:rPr>
          <w:rFonts w:hint="eastAsia"/>
          <w:sz w:val="30"/>
          <w:szCs w:val="30"/>
        </w:rPr>
        <w:t>2</w:t>
      </w:r>
      <w:r>
        <w:rPr>
          <w:rFonts w:hint="eastAsia"/>
          <w:sz w:val="30"/>
          <w:szCs w:val="30"/>
        </w:rPr>
        <w:t>年</w:t>
      </w:r>
      <w:r w:rsidR="00666567">
        <w:rPr>
          <w:rFonts w:hint="eastAsia"/>
          <w:sz w:val="30"/>
          <w:szCs w:val="30"/>
        </w:rPr>
        <w:t>4</w:t>
      </w:r>
      <w:r>
        <w:rPr>
          <w:rFonts w:hint="eastAsia"/>
          <w:sz w:val="30"/>
          <w:szCs w:val="30"/>
        </w:rPr>
        <w:t>月</w:t>
      </w:r>
      <w:r w:rsidR="00AA4230">
        <w:rPr>
          <w:rFonts w:hint="eastAsia"/>
          <w:sz w:val="30"/>
          <w:szCs w:val="30"/>
        </w:rPr>
        <w:t>1</w:t>
      </w:r>
      <w:r w:rsidR="00824193">
        <w:rPr>
          <w:rFonts w:hint="eastAsia"/>
          <w:sz w:val="30"/>
          <w:szCs w:val="30"/>
        </w:rPr>
        <w:t>0</w:t>
      </w:r>
      <w:r>
        <w:rPr>
          <w:rFonts w:hint="eastAsia"/>
          <w:sz w:val="30"/>
          <w:szCs w:val="30"/>
        </w:rPr>
        <w:t>日</w:t>
      </w:r>
    </w:p>
    <w:p w:rsidR="00757F00" w:rsidRDefault="00757F00">
      <w:pPr>
        <w:spacing w:line="480" w:lineRule="auto"/>
        <w:rPr>
          <w:sz w:val="30"/>
          <w:szCs w:val="30"/>
        </w:rPr>
      </w:pPr>
    </w:p>
    <w:p w:rsidR="00757F00" w:rsidRDefault="00757F00">
      <w:pPr>
        <w:spacing w:line="480" w:lineRule="auto"/>
        <w:rPr>
          <w:sz w:val="30"/>
          <w:szCs w:val="30"/>
        </w:rPr>
      </w:pPr>
    </w:p>
    <w:p w:rsidR="00757F00" w:rsidRDefault="00757F00">
      <w:pPr>
        <w:spacing w:line="480" w:lineRule="auto"/>
        <w:rPr>
          <w:sz w:val="30"/>
          <w:szCs w:val="30"/>
        </w:rPr>
      </w:pPr>
    </w:p>
    <w:p w:rsidR="00757F00" w:rsidRDefault="00757F00">
      <w:pPr>
        <w:spacing w:line="480" w:lineRule="auto"/>
        <w:rPr>
          <w:sz w:val="30"/>
          <w:szCs w:val="30"/>
        </w:rPr>
      </w:pPr>
    </w:p>
    <w:p w:rsidR="00757F00" w:rsidRDefault="00757F00">
      <w:pPr>
        <w:spacing w:line="480" w:lineRule="auto"/>
        <w:rPr>
          <w:sz w:val="30"/>
          <w:szCs w:val="30"/>
        </w:rPr>
      </w:pPr>
    </w:p>
    <w:p w:rsidR="00757F00" w:rsidRDefault="00757F00">
      <w:pPr>
        <w:spacing w:line="480" w:lineRule="auto"/>
        <w:rPr>
          <w:sz w:val="30"/>
          <w:szCs w:val="30"/>
        </w:rPr>
      </w:pPr>
    </w:p>
    <w:p w:rsidR="00757F00" w:rsidRDefault="00757F00">
      <w:pPr>
        <w:spacing w:line="480" w:lineRule="auto"/>
        <w:rPr>
          <w:sz w:val="30"/>
          <w:szCs w:val="30"/>
        </w:rPr>
      </w:pPr>
    </w:p>
    <w:p w:rsidR="00757F00" w:rsidRDefault="00757F00">
      <w:pPr>
        <w:spacing w:line="600" w:lineRule="auto"/>
        <w:rPr>
          <w:sz w:val="30"/>
          <w:szCs w:val="30"/>
        </w:rPr>
      </w:pPr>
    </w:p>
    <w:p w:rsidR="00757F00" w:rsidRDefault="00E41828">
      <w:pPr>
        <w:spacing w:line="600" w:lineRule="auto"/>
        <w:rPr>
          <w:rFonts w:eastAsia="方正粗圆简体"/>
          <w:sz w:val="30"/>
          <w:szCs w:val="30"/>
          <w:u w:val="single"/>
        </w:rPr>
      </w:pPr>
      <w:r>
        <w:rPr>
          <w:sz w:val="30"/>
          <w:szCs w:val="30"/>
          <w:u w:val="single"/>
        </w:rPr>
        <w:t>202</w:t>
      </w:r>
      <w:r>
        <w:rPr>
          <w:rFonts w:hint="eastAsia"/>
          <w:sz w:val="30"/>
          <w:szCs w:val="30"/>
          <w:u w:val="single"/>
        </w:rPr>
        <w:t>X</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发布</w:t>
      </w:r>
      <w:r>
        <w:rPr>
          <w:sz w:val="30"/>
          <w:szCs w:val="30"/>
          <w:u w:val="single"/>
        </w:rPr>
        <w:t xml:space="preserve">                              202</w:t>
      </w:r>
      <w:r>
        <w:rPr>
          <w:rFonts w:hint="eastAsia"/>
          <w:sz w:val="30"/>
          <w:szCs w:val="30"/>
          <w:u w:val="single"/>
        </w:rPr>
        <w:t>X</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实施</w:t>
      </w:r>
    </w:p>
    <w:p w:rsidR="00757F00" w:rsidRDefault="00E41828">
      <w:pPr>
        <w:jc w:val="center"/>
        <w:rPr>
          <w:rFonts w:eastAsia="黑体"/>
          <w:sz w:val="30"/>
          <w:szCs w:val="30"/>
        </w:rPr>
      </w:pPr>
      <w:r>
        <w:rPr>
          <w:sz w:val="30"/>
          <w:szCs w:val="30"/>
        </w:rPr>
        <w:t>中国涂料工业协会</w:t>
      </w:r>
      <w:r>
        <w:rPr>
          <w:sz w:val="30"/>
          <w:szCs w:val="30"/>
        </w:rPr>
        <w:t xml:space="preserve"> </w:t>
      </w:r>
      <w:r>
        <w:rPr>
          <w:rFonts w:eastAsia="黑体"/>
          <w:sz w:val="30"/>
          <w:szCs w:val="30"/>
        </w:rPr>
        <w:t>发布</w:t>
      </w:r>
    </w:p>
    <w:p w:rsidR="00757F00" w:rsidRDefault="00757F00">
      <w:pPr>
        <w:pStyle w:val="aff7"/>
        <w:ind w:firstLineChars="0" w:firstLine="0"/>
        <w:rPr>
          <w:rFonts w:ascii="Times New Roman"/>
        </w:rPr>
        <w:sectPr w:rsidR="00757F00">
          <w:pgSz w:w="11906" w:h="16838"/>
          <w:pgMar w:top="567" w:right="850" w:bottom="1134" w:left="1418" w:header="0" w:footer="0" w:gutter="0"/>
          <w:pgNumType w:start="1"/>
          <w:cols w:space="425"/>
          <w:docGrid w:type="lines" w:linePitch="312"/>
        </w:sectPr>
      </w:pPr>
    </w:p>
    <w:p w:rsidR="00757F00" w:rsidRDefault="00E41828">
      <w:pPr>
        <w:pStyle w:val="afffffd"/>
        <w:rPr>
          <w:rFonts w:ascii="Times New Roman"/>
        </w:rPr>
      </w:pPr>
      <w:bookmarkStart w:id="0" w:name="_Toc492043340"/>
      <w:bookmarkStart w:id="1" w:name="_Toc498889280"/>
      <w:bookmarkStart w:id="2" w:name="_Toc483316416"/>
      <w:bookmarkStart w:id="3" w:name="_Toc502221997"/>
      <w:bookmarkStart w:id="4" w:name="_Toc485564202"/>
      <w:bookmarkStart w:id="5" w:name="_Toc444439613"/>
      <w:bookmarkStart w:id="6" w:name="_Toc482817781"/>
      <w:bookmarkStart w:id="7" w:name="_Toc444248387"/>
      <w:bookmarkStart w:id="8" w:name="_Toc483061043"/>
      <w:bookmarkStart w:id="9" w:name="_Toc444248328"/>
      <w:bookmarkStart w:id="10" w:name="_Toc444355593"/>
      <w:bookmarkStart w:id="11" w:name="_Toc485971137"/>
      <w:bookmarkStart w:id="12" w:name="_Toc498782094"/>
      <w:bookmarkStart w:id="13" w:name="_Toc444196435"/>
      <w:bookmarkStart w:id="14" w:name="_Toc444355655"/>
      <w:bookmarkStart w:id="15" w:name="_Toc483061639"/>
      <w:r>
        <w:rPr>
          <w:rFonts w:ascii="Times New Roman"/>
        </w:rPr>
        <w:lastRenderedPageBreak/>
        <w:t>前</w:t>
      </w:r>
      <w:bookmarkStart w:id="16" w:name="BKQY"/>
      <w:r>
        <w:rPr>
          <w:rFonts w:ascii="Times New Roman" w:eastAsia="MS Mincho"/>
        </w:rPr>
        <w:t>  </w:t>
      </w:r>
      <w:r>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757F00" w:rsidRDefault="00E41828">
      <w:pPr>
        <w:pStyle w:val="aff7"/>
        <w:tabs>
          <w:tab w:val="left" w:pos="8080"/>
        </w:tabs>
        <w:ind w:firstLineChars="0" w:firstLine="405"/>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757F00" w:rsidRDefault="00E41828">
      <w:pPr>
        <w:pStyle w:val="aff7"/>
        <w:tabs>
          <w:tab w:val="left" w:pos="8080"/>
        </w:tabs>
        <w:ind w:firstLineChars="0" w:firstLine="405"/>
        <w:rPr>
          <w:rFonts w:ascii="Times New Roman"/>
        </w:rPr>
      </w:pPr>
      <w:r>
        <w:rPr>
          <w:rFonts w:ascii="Times New Roman"/>
        </w:rPr>
        <w:t>请注意本文件的某些内容可能涉及专利。本文件的发布机构不承担识别专利的责任。</w:t>
      </w:r>
    </w:p>
    <w:p w:rsidR="00757F00" w:rsidRDefault="00E41828">
      <w:pPr>
        <w:pStyle w:val="aff7"/>
        <w:tabs>
          <w:tab w:val="left" w:pos="8080"/>
        </w:tabs>
        <w:ind w:firstLineChars="0" w:firstLine="405"/>
        <w:rPr>
          <w:rFonts w:ascii="Times New Roman"/>
        </w:rPr>
      </w:pPr>
      <w:r>
        <w:rPr>
          <w:rFonts w:ascii="Times New Roman"/>
        </w:rPr>
        <w:t>本文件由中国涂料工业协会提出并归口。</w:t>
      </w:r>
    </w:p>
    <w:p w:rsidR="00757F00" w:rsidRDefault="00E41828">
      <w:pPr>
        <w:pStyle w:val="aff7"/>
        <w:tabs>
          <w:tab w:val="left" w:pos="8080"/>
        </w:tabs>
        <w:rPr>
          <w:rFonts w:ascii="Times New Roman"/>
        </w:rPr>
      </w:pPr>
      <w:r>
        <w:rPr>
          <w:rFonts w:ascii="Times New Roman"/>
        </w:rPr>
        <w:t>本文件起草单位：</w:t>
      </w:r>
      <w:r>
        <w:rPr>
          <w:rFonts w:ascii="Times New Roman"/>
        </w:rPr>
        <w:t xml:space="preserve"> </w:t>
      </w:r>
    </w:p>
    <w:p w:rsidR="00757F00" w:rsidRDefault="00757F00">
      <w:pPr>
        <w:pStyle w:val="aff7"/>
        <w:tabs>
          <w:tab w:val="left" w:pos="8080"/>
        </w:tabs>
        <w:rPr>
          <w:rFonts w:ascii="Times New Roman"/>
        </w:rPr>
      </w:pPr>
    </w:p>
    <w:p w:rsidR="00757F00" w:rsidRDefault="00E41828">
      <w:pPr>
        <w:pStyle w:val="aff7"/>
        <w:adjustRightInd w:val="0"/>
        <w:snapToGrid w:val="0"/>
        <w:spacing w:line="288" w:lineRule="auto"/>
        <w:rPr>
          <w:rFonts w:ascii="Times New Roman"/>
        </w:rPr>
      </w:pPr>
      <w:r>
        <w:rPr>
          <w:rFonts w:ascii="Times New Roman"/>
        </w:rPr>
        <w:t>本文件主要起草人：</w:t>
      </w:r>
    </w:p>
    <w:p w:rsidR="00757F00" w:rsidRDefault="00757F00">
      <w:pPr>
        <w:pStyle w:val="aff7"/>
        <w:adjustRightInd w:val="0"/>
        <w:snapToGrid w:val="0"/>
        <w:spacing w:line="288" w:lineRule="auto"/>
        <w:rPr>
          <w:rFonts w:ascii="Times New Roman"/>
        </w:rPr>
      </w:pPr>
    </w:p>
    <w:p w:rsidR="00757F00" w:rsidRDefault="00E41828">
      <w:pPr>
        <w:pStyle w:val="aff7"/>
        <w:adjustRightInd w:val="0"/>
        <w:snapToGrid w:val="0"/>
        <w:spacing w:line="288" w:lineRule="auto"/>
        <w:rPr>
          <w:rFonts w:ascii="Times New Roman"/>
        </w:rPr>
        <w:sectPr w:rsidR="00757F00">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r>
        <w:rPr>
          <w:rFonts w:ascii="Times New Roman"/>
          <w:color w:val="000000"/>
        </w:rPr>
        <w:t>本文件为首次发布。</w:t>
      </w:r>
      <w:r>
        <w:rPr>
          <w:rFonts w:ascii="Times New Roman"/>
        </w:rPr>
        <w:t xml:space="preserve"> </w:t>
      </w:r>
    </w:p>
    <w:p w:rsidR="00757F00" w:rsidRDefault="00E41828">
      <w:pPr>
        <w:pStyle w:val="afff3"/>
        <w:rPr>
          <w:rFonts w:ascii="Times New Roman"/>
        </w:rPr>
      </w:pPr>
      <w:r>
        <w:rPr>
          <w:rFonts w:ascii="Times New Roman" w:hint="eastAsia"/>
        </w:rPr>
        <w:lastRenderedPageBreak/>
        <w:t>涂料性能</w:t>
      </w:r>
      <w:r w:rsidR="00F95608">
        <w:rPr>
          <w:rFonts w:ascii="Times New Roman" w:hint="eastAsia"/>
        </w:rPr>
        <w:t>等级</w:t>
      </w:r>
      <w:r>
        <w:rPr>
          <w:rFonts w:ascii="Times New Roman" w:hint="eastAsia"/>
        </w:rPr>
        <w:t>评价</w:t>
      </w:r>
      <w:r>
        <w:rPr>
          <w:rFonts w:ascii="Times New Roman" w:hint="eastAsia"/>
        </w:rPr>
        <w:t xml:space="preserve"> </w:t>
      </w:r>
      <w:r>
        <w:rPr>
          <w:rFonts w:ascii="Times New Roman" w:hint="eastAsia"/>
        </w:rPr>
        <w:t>合成树脂乳液内墙涂料</w:t>
      </w:r>
    </w:p>
    <w:p w:rsidR="00757F00" w:rsidRDefault="00E41828">
      <w:pPr>
        <w:pStyle w:val="a5"/>
        <w:spacing w:before="312" w:after="312"/>
        <w:ind w:left="0"/>
        <w:rPr>
          <w:rFonts w:ascii="Times New Roman"/>
        </w:rPr>
      </w:pPr>
      <w:bookmarkStart w:id="17" w:name="_Toc444196437"/>
      <w:bookmarkStart w:id="18" w:name="_Toc444248330"/>
      <w:bookmarkStart w:id="19" w:name="_Toc444355595"/>
      <w:bookmarkStart w:id="20" w:name="_Toc444355657"/>
      <w:bookmarkStart w:id="21" w:name="_Toc444248389"/>
      <w:bookmarkStart w:id="22" w:name="_Toc444439615"/>
      <w:bookmarkStart w:id="23" w:name="_Toc483061044"/>
      <w:bookmarkStart w:id="24" w:name="_Toc483316417"/>
      <w:bookmarkStart w:id="25" w:name="_Toc485564203"/>
      <w:bookmarkStart w:id="26" w:name="_Toc485971138"/>
      <w:bookmarkStart w:id="27" w:name="_Toc498782095"/>
      <w:bookmarkStart w:id="28" w:name="_Toc498889281"/>
      <w:bookmarkStart w:id="29" w:name="_Toc492043341"/>
      <w:bookmarkStart w:id="30" w:name="_Toc483061640"/>
      <w:bookmarkStart w:id="31" w:name="_Toc482817782"/>
      <w:bookmarkStart w:id="32" w:name="_Toc502221998"/>
      <w:r>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757F00" w:rsidRDefault="00E41828">
      <w:pPr>
        <w:pStyle w:val="aff7"/>
        <w:rPr>
          <w:rFonts w:ascii="Times New Roman"/>
        </w:rPr>
      </w:pPr>
      <w:r>
        <w:rPr>
          <w:rFonts w:ascii="Times New Roman"/>
        </w:rPr>
        <w:t>本文件规定了</w:t>
      </w:r>
      <w:r>
        <w:rPr>
          <w:rFonts w:ascii="Times New Roman" w:hint="eastAsia"/>
          <w:color w:val="000000"/>
          <w:szCs w:val="21"/>
        </w:rPr>
        <w:t>合成树脂乳液内墙涂料的术语和定义、分类、性能评价要求、试验方法、</w:t>
      </w:r>
      <w:r>
        <w:rPr>
          <w:rFonts w:ascii="Times New Roman"/>
        </w:rPr>
        <w:t>检验结果的判定</w:t>
      </w:r>
      <w:r>
        <w:rPr>
          <w:rFonts w:ascii="Times New Roman" w:hint="eastAsia"/>
        </w:rPr>
        <w:t>以及</w:t>
      </w:r>
      <w:r>
        <w:rPr>
          <w:rFonts w:ascii="Times New Roman"/>
        </w:rPr>
        <w:t>标</w:t>
      </w:r>
      <w:r>
        <w:rPr>
          <w:rFonts w:ascii="Times New Roman" w:hint="eastAsia"/>
        </w:rPr>
        <w:t>识</w:t>
      </w:r>
      <w:r>
        <w:rPr>
          <w:rFonts w:ascii="Times New Roman"/>
        </w:rPr>
        <w:t>、包装、运输和贮存。</w:t>
      </w:r>
    </w:p>
    <w:p w:rsidR="00757F00" w:rsidRDefault="00E41828">
      <w:pPr>
        <w:pStyle w:val="aff7"/>
        <w:rPr>
          <w:rFonts w:ascii="Times New Roman"/>
        </w:rPr>
      </w:pPr>
      <w:r>
        <w:rPr>
          <w:rFonts w:ascii="Times New Roman"/>
          <w:color w:val="000000"/>
          <w:szCs w:val="21"/>
        </w:rPr>
        <w:t>本</w:t>
      </w:r>
      <w:r>
        <w:rPr>
          <w:rFonts w:ascii="Times New Roman"/>
        </w:rPr>
        <w:t>文件</w:t>
      </w:r>
      <w:r>
        <w:rPr>
          <w:rFonts w:ascii="Times New Roman"/>
          <w:color w:val="000000"/>
          <w:szCs w:val="21"/>
        </w:rPr>
        <w:t>适用于</w:t>
      </w:r>
      <w:r>
        <w:rPr>
          <w:rFonts w:ascii="Times New Roman" w:hint="eastAsia"/>
        </w:rPr>
        <w:t>合成树脂乳液内墙涂料产品性能</w:t>
      </w:r>
      <w:r w:rsidR="0074527F">
        <w:rPr>
          <w:rFonts w:ascii="Times New Roman" w:hint="eastAsia"/>
        </w:rPr>
        <w:t>等级</w:t>
      </w:r>
      <w:r>
        <w:rPr>
          <w:rFonts w:ascii="Times New Roman" w:hint="eastAsia"/>
        </w:rPr>
        <w:t>的评价</w:t>
      </w:r>
      <w:r>
        <w:rPr>
          <w:rFonts w:ascii="Times New Roman"/>
        </w:rPr>
        <w:t>。</w:t>
      </w:r>
    </w:p>
    <w:p w:rsidR="00757F00" w:rsidRDefault="00E41828">
      <w:pPr>
        <w:pStyle w:val="a5"/>
        <w:spacing w:before="312" w:after="312"/>
        <w:ind w:left="0"/>
        <w:rPr>
          <w:rFonts w:ascii="Times New Roman"/>
        </w:rPr>
      </w:pPr>
      <w:bookmarkStart w:id="33" w:name="_Toc482817783"/>
      <w:bookmarkStart w:id="34" w:name="_Toc483061045"/>
      <w:bookmarkStart w:id="35" w:name="_Toc444196438"/>
      <w:bookmarkStart w:id="36" w:name="_Toc444248331"/>
      <w:bookmarkStart w:id="37" w:name="_Toc444248390"/>
      <w:bookmarkStart w:id="38" w:name="_Toc444355596"/>
      <w:bookmarkStart w:id="39" w:name="_Toc444355658"/>
      <w:bookmarkStart w:id="40" w:name="_Toc444439616"/>
      <w:bookmarkStart w:id="41" w:name="_Toc498782096"/>
      <w:bookmarkStart w:id="42" w:name="_Toc498889282"/>
      <w:bookmarkStart w:id="43" w:name="_Toc502221999"/>
      <w:bookmarkStart w:id="44" w:name="_Toc492043342"/>
      <w:bookmarkStart w:id="45" w:name="_Toc485564204"/>
      <w:bookmarkStart w:id="46" w:name="_Toc485971139"/>
      <w:bookmarkStart w:id="47" w:name="_Toc483061641"/>
      <w:bookmarkStart w:id="48" w:name="_Toc483316418"/>
      <w:r>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757F00" w:rsidRDefault="00E41828">
      <w:pPr>
        <w:pStyle w:val="aff7"/>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57F00" w:rsidRDefault="00E41828">
      <w:pPr>
        <w:pStyle w:val="aff7"/>
        <w:rPr>
          <w:rFonts w:ascii="Times New Roman"/>
        </w:rPr>
      </w:pPr>
      <w:r>
        <w:rPr>
          <w:rFonts w:ascii="Times New Roman" w:hint="eastAsia"/>
        </w:rPr>
        <w:t>GB/T 1728</w:t>
      </w:r>
      <w:r>
        <w:rPr>
          <w:rFonts w:ascii="Times New Roman" w:hint="eastAsia"/>
        </w:rPr>
        <w:t>—</w:t>
      </w:r>
      <w:r>
        <w:rPr>
          <w:rFonts w:ascii="Times New Roman" w:hint="eastAsia"/>
        </w:rPr>
        <w:t xml:space="preserve">2020  </w:t>
      </w:r>
      <w:r>
        <w:rPr>
          <w:rFonts w:ascii="Times New Roman" w:hint="eastAsia"/>
        </w:rPr>
        <w:t>漆膜、腻子膜干燥时间测定法</w:t>
      </w:r>
    </w:p>
    <w:p w:rsidR="00757F00" w:rsidRDefault="00E41828">
      <w:pPr>
        <w:pStyle w:val="aff7"/>
        <w:rPr>
          <w:rFonts w:ascii="Times New Roman"/>
        </w:rPr>
      </w:pPr>
      <w:r>
        <w:rPr>
          <w:rFonts w:ascii="Times New Roman" w:hint="eastAsia"/>
        </w:rPr>
        <w:t xml:space="preserve">GB/T 1766  </w:t>
      </w:r>
      <w:r>
        <w:rPr>
          <w:rFonts w:ascii="Times New Roman" w:hint="eastAsia"/>
        </w:rPr>
        <w:t>色漆和清漆</w:t>
      </w:r>
      <w:r>
        <w:rPr>
          <w:rFonts w:ascii="Times New Roman" w:hint="eastAsia"/>
        </w:rPr>
        <w:t xml:space="preserve"> </w:t>
      </w:r>
      <w:r>
        <w:rPr>
          <w:rFonts w:ascii="Times New Roman" w:hint="eastAsia"/>
        </w:rPr>
        <w:t>涂层老化的评级方法</w:t>
      </w:r>
    </w:p>
    <w:p w:rsidR="00757F00" w:rsidRDefault="00E41828">
      <w:pPr>
        <w:pStyle w:val="aff7"/>
        <w:rPr>
          <w:rFonts w:ascii="Times New Roman"/>
        </w:rPr>
      </w:pPr>
      <w:r>
        <w:rPr>
          <w:rFonts w:ascii="Times New Roman"/>
        </w:rPr>
        <w:t xml:space="preserve">GB/T 3186  </w:t>
      </w:r>
      <w:r>
        <w:rPr>
          <w:rFonts w:ascii="Times New Roman"/>
        </w:rPr>
        <w:t>色漆、清漆和色漆与清漆用原材料</w:t>
      </w:r>
      <w:r>
        <w:rPr>
          <w:rFonts w:ascii="Times New Roman"/>
        </w:rPr>
        <w:t xml:space="preserve"> </w:t>
      </w:r>
      <w:r>
        <w:rPr>
          <w:rFonts w:ascii="Times New Roman"/>
        </w:rPr>
        <w:t>取样</w:t>
      </w:r>
    </w:p>
    <w:p w:rsidR="00757F00" w:rsidRDefault="00E41828">
      <w:pPr>
        <w:pStyle w:val="aff7"/>
        <w:rPr>
          <w:rFonts w:ascii="Times New Roman"/>
        </w:rPr>
      </w:pPr>
      <w:r>
        <w:rPr>
          <w:rFonts w:ascii="Times New Roman"/>
        </w:rPr>
        <w:t>GB/T 6682—2008</w:t>
      </w:r>
      <w:r>
        <w:rPr>
          <w:rFonts w:ascii="Times New Roman" w:hint="eastAsia"/>
        </w:rPr>
        <w:t xml:space="preserve">  </w:t>
      </w:r>
      <w:r>
        <w:rPr>
          <w:rFonts w:ascii="Times New Roman" w:hint="eastAsia"/>
        </w:rPr>
        <w:t>分析实验室用水规格和试验方法</w:t>
      </w:r>
    </w:p>
    <w:p w:rsidR="00757F00" w:rsidRDefault="00E41828">
      <w:pPr>
        <w:pStyle w:val="aff7"/>
        <w:rPr>
          <w:rFonts w:ascii="Times New Roman"/>
        </w:rPr>
      </w:pPr>
      <w:r>
        <w:rPr>
          <w:rFonts w:ascii="Times New Roman" w:hint="eastAsia"/>
        </w:rPr>
        <w:t>GB/T 9265</w:t>
      </w:r>
      <w:r>
        <w:rPr>
          <w:rFonts w:ascii="Times New Roman" w:hint="eastAsia"/>
        </w:rPr>
        <w:t>—</w:t>
      </w:r>
      <w:r>
        <w:rPr>
          <w:rFonts w:ascii="Times New Roman" w:hint="eastAsia"/>
        </w:rPr>
        <w:t xml:space="preserve">2009  </w:t>
      </w:r>
      <w:r>
        <w:rPr>
          <w:rFonts w:ascii="Times New Roman" w:hint="eastAsia"/>
        </w:rPr>
        <w:t>建筑涂料</w:t>
      </w:r>
      <w:r>
        <w:rPr>
          <w:rFonts w:ascii="Times New Roman" w:hint="eastAsia"/>
        </w:rPr>
        <w:t xml:space="preserve"> </w:t>
      </w:r>
      <w:r>
        <w:rPr>
          <w:rFonts w:ascii="Times New Roman" w:hint="eastAsia"/>
        </w:rPr>
        <w:t>涂层耐碱性的测定</w:t>
      </w:r>
    </w:p>
    <w:p w:rsidR="00757F00" w:rsidRDefault="00E41828">
      <w:pPr>
        <w:pStyle w:val="aff7"/>
        <w:rPr>
          <w:rFonts w:ascii="Times New Roman"/>
        </w:rPr>
      </w:pPr>
      <w:r>
        <w:rPr>
          <w:rFonts w:ascii="Times New Roman" w:hint="eastAsia"/>
        </w:rPr>
        <w:t>GB/T 9266</w:t>
      </w:r>
      <w:r>
        <w:rPr>
          <w:rFonts w:ascii="Times New Roman" w:hint="eastAsia"/>
        </w:rPr>
        <w:t>—</w:t>
      </w:r>
      <w:r>
        <w:rPr>
          <w:rFonts w:ascii="Times New Roman" w:hint="eastAsia"/>
        </w:rPr>
        <w:t xml:space="preserve">2009  </w:t>
      </w:r>
      <w:r>
        <w:rPr>
          <w:rFonts w:ascii="Times New Roman" w:hint="eastAsia"/>
        </w:rPr>
        <w:t>建筑涂料</w:t>
      </w:r>
      <w:r>
        <w:rPr>
          <w:rFonts w:ascii="Times New Roman" w:hint="eastAsia"/>
        </w:rPr>
        <w:t xml:space="preserve"> </w:t>
      </w:r>
      <w:r>
        <w:rPr>
          <w:rFonts w:ascii="Times New Roman" w:hint="eastAsia"/>
        </w:rPr>
        <w:t>涂层耐洗刷性的测定</w:t>
      </w:r>
    </w:p>
    <w:p w:rsidR="00757F00" w:rsidRDefault="00E41828">
      <w:pPr>
        <w:pStyle w:val="aff7"/>
        <w:rPr>
          <w:rFonts w:ascii="Times New Roman"/>
          <w:szCs w:val="21"/>
        </w:rPr>
      </w:pPr>
      <w:r>
        <w:rPr>
          <w:rFonts w:ascii="Times New Roman" w:hint="eastAsia"/>
          <w:szCs w:val="21"/>
        </w:rPr>
        <w:t>GB/T 9268</w:t>
      </w:r>
      <w:r>
        <w:rPr>
          <w:rFonts w:ascii="Times New Roman" w:hint="eastAsia"/>
          <w:szCs w:val="21"/>
        </w:rPr>
        <w:t>—</w:t>
      </w:r>
      <w:r>
        <w:rPr>
          <w:rFonts w:ascii="Times New Roman" w:hint="eastAsia"/>
          <w:szCs w:val="21"/>
        </w:rPr>
        <w:t xml:space="preserve">2008  </w:t>
      </w:r>
      <w:r>
        <w:rPr>
          <w:rFonts w:ascii="Times New Roman" w:hint="eastAsia"/>
        </w:rPr>
        <w:t>乳胶漆耐冻融性的测定</w:t>
      </w:r>
    </w:p>
    <w:p w:rsidR="00757F00" w:rsidRDefault="00E41828">
      <w:pPr>
        <w:pStyle w:val="aff7"/>
        <w:rPr>
          <w:rFonts w:ascii="Times New Roman"/>
        </w:rPr>
      </w:pPr>
      <w:r>
        <w:rPr>
          <w:rFonts w:ascii="Times New Roman" w:hint="eastAsia"/>
        </w:rPr>
        <w:t xml:space="preserve">GB/T 9278  </w:t>
      </w:r>
      <w:r>
        <w:rPr>
          <w:rFonts w:ascii="Times New Roman" w:hint="eastAsia"/>
        </w:rPr>
        <w:t>涂料试样状态调节和试验的温湿度</w:t>
      </w:r>
    </w:p>
    <w:p w:rsidR="00757F00" w:rsidRDefault="00E41828">
      <w:pPr>
        <w:pStyle w:val="aff7"/>
        <w:rPr>
          <w:rFonts w:ascii="Times New Roman"/>
        </w:rPr>
      </w:pPr>
      <w:r>
        <w:rPr>
          <w:rFonts w:ascii="Times New Roman" w:hint="eastAsia"/>
        </w:rPr>
        <w:t>GB/T 9755</w:t>
      </w:r>
      <w:r>
        <w:rPr>
          <w:rFonts w:ascii="Times New Roman" w:hint="eastAsia"/>
        </w:rPr>
        <w:t>—</w:t>
      </w:r>
      <w:r>
        <w:rPr>
          <w:rFonts w:ascii="Times New Roman" w:hint="eastAsia"/>
        </w:rPr>
        <w:t xml:space="preserve">2014  </w:t>
      </w:r>
      <w:r>
        <w:rPr>
          <w:rFonts w:ascii="Times New Roman" w:hint="eastAsia"/>
        </w:rPr>
        <w:t>合成树脂乳液外墙涂料</w:t>
      </w:r>
    </w:p>
    <w:p w:rsidR="00757F00" w:rsidRDefault="00E41828">
      <w:pPr>
        <w:pStyle w:val="aff7"/>
        <w:rPr>
          <w:rFonts w:ascii="Times New Roman"/>
        </w:rPr>
      </w:pPr>
      <w:r>
        <w:rPr>
          <w:rFonts w:ascii="Times New Roman" w:hint="eastAsia"/>
        </w:rPr>
        <w:t>GB/T 9756</w:t>
      </w:r>
      <w:r>
        <w:rPr>
          <w:rFonts w:ascii="Times New Roman" w:hint="eastAsia"/>
        </w:rPr>
        <w:t>—</w:t>
      </w:r>
      <w:r>
        <w:rPr>
          <w:rFonts w:ascii="Times New Roman" w:hint="eastAsia"/>
        </w:rPr>
        <w:t xml:space="preserve">2018  </w:t>
      </w:r>
      <w:r>
        <w:rPr>
          <w:rFonts w:ascii="Times New Roman" w:hint="eastAsia"/>
        </w:rPr>
        <w:t>合成树脂乳液内墙涂料</w:t>
      </w:r>
    </w:p>
    <w:p w:rsidR="00757F00" w:rsidRDefault="00E41828">
      <w:pPr>
        <w:pStyle w:val="aff7"/>
        <w:rPr>
          <w:rFonts w:ascii="Times New Roman"/>
          <w:szCs w:val="21"/>
        </w:rPr>
      </w:pPr>
      <w:r>
        <w:rPr>
          <w:rFonts w:ascii="Times New Roman"/>
          <w:szCs w:val="21"/>
        </w:rPr>
        <w:t>GB/T 8170</w:t>
      </w:r>
      <w:r>
        <w:rPr>
          <w:rFonts w:ascii="Times New Roman" w:hint="eastAsia"/>
          <w:szCs w:val="21"/>
        </w:rPr>
        <w:t>—</w:t>
      </w:r>
      <w:r>
        <w:rPr>
          <w:rFonts w:ascii="Times New Roman"/>
          <w:szCs w:val="21"/>
        </w:rPr>
        <w:t>2008</w:t>
      </w:r>
      <w:r>
        <w:rPr>
          <w:rFonts w:ascii="Times New Roman" w:hint="eastAsia"/>
          <w:szCs w:val="21"/>
        </w:rPr>
        <w:t xml:space="preserve">  </w:t>
      </w:r>
      <w:r>
        <w:rPr>
          <w:rFonts w:ascii="Times New Roman" w:hint="eastAsia"/>
        </w:rPr>
        <w:t>数值</w:t>
      </w:r>
      <w:proofErr w:type="gramStart"/>
      <w:r>
        <w:rPr>
          <w:rFonts w:ascii="Times New Roman" w:hint="eastAsia"/>
        </w:rPr>
        <w:t>修约规则</w:t>
      </w:r>
      <w:proofErr w:type="gramEnd"/>
      <w:r>
        <w:rPr>
          <w:rFonts w:ascii="Times New Roman" w:hint="eastAsia"/>
        </w:rPr>
        <w:t>与极限数值的表示和判定</w:t>
      </w:r>
    </w:p>
    <w:p w:rsidR="00757F00" w:rsidRDefault="00E41828">
      <w:pPr>
        <w:pStyle w:val="aff7"/>
        <w:rPr>
          <w:rFonts w:ascii="Times New Roman"/>
        </w:rPr>
      </w:pPr>
      <w:r>
        <w:rPr>
          <w:rFonts w:ascii="Times New Roman" w:hint="eastAsia"/>
        </w:rPr>
        <w:t xml:space="preserve">GB 18582  </w:t>
      </w:r>
      <w:r>
        <w:rPr>
          <w:rFonts w:ascii="Times New Roman" w:hint="eastAsia"/>
        </w:rPr>
        <w:t>建筑用墙面涂料中有害物质限量</w:t>
      </w:r>
    </w:p>
    <w:p w:rsidR="00757F00" w:rsidRDefault="00E41828">
      <w:pPr>
        <w:pStyle w:val="aff7"/>
        <w:rPr>
          <w:rFonts w:ascii="Times New Roman"/>
        </w:rPr>
      </w:pPr>
      <w:r>
        <w:rPr>
          <w:rFonts w:ascii="Times New Roman" w:hint="eastAsia"/>
        </w:rPr>
        <w:t xml:space="preserve">GB/T 23981.1  </w:t>
      </w:r>
      <w:r>
        <w:rPr>
          <w:rFonts w:ascii="Times New Roman" w:hint="eastAsia"/>
        </w:rPr>
        <w:t>色漆和清漆</w:t>
      </w:r>
      <w:r>
        <w:rPr>
          <w:rFonts w:ascii="Times New Roman" w:hint="eastAsia"/>
        </w:rPr>
        <w:t xml:space="preserve"> </w:t>
      </w:r>
      <w:r>
        <w:rPr>
          <w:rFonts w:ascii="Times New Roman" w:hint="eastAsia"/>
        </w:rPr>
        <w:t>遮盖力的测定</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部分：白色和</w:t>
      </w:r>
      <w:proofErr w:type="gramStart"/>
      <w:r>
        <w:rPr>
          <w:rFonts w:ascii="Times New Roman" w:hint="eastAsia"/>
        </w:rPr>
        <w:t>浅色漆对比率</w:t>
      </w:r>
      <w:proofErr w:type="gramEnd"/>
      <w:r>
        <w:rPr>
          <w:rFonts w:ascii="Times New Roman" w:hint="eastAsia"/>
        </w:rPr>
        <w:t>的测定</w:t>
      </w:r>
    </w:p>
    <w:p w:rsidR="00216C8D" w:rsidRDefault="00216C8D">
      <w:pPr>
        <w:pStyle w:val="aff7"/>
        <w:rPr>
          <w:rFonts w:ascii="Times New Roman"/>
        </w:rPr>
      </w:pPr>
      <w:r w:rsidRPr="00216C8D">
        <w:rPr>
          <w:rFonts w:ascii="Times New Roman" w:hint="eastAsia"/>
        </w:rPr>
        <w:t>GB/T 23983</w:t>
      </w:r>
      <w:r>
        <w:rPr>
          <w:rFonts w:ascii="Times New Roman" w:hint="eastAsia"/>
        </w:rPr>
        <w:t xml:space="preserve">  </w:t>
      </w:r>
      <w:r w:rsidRPr="00216C8D">
        <w:rPr>
          <w:rFonts w:ascii="Times New Roman" w:hint="eastAsia"/>
        </w:rPr>
        <w:t>木器</w:t>
      </w:r>
      <w:proofErr w:type="gramStart"/>
      <w:r w:rsidRPr="00216C8D">
        <w:rPr>
          <w:rFonts w:ascii="Times New Roman" w:hint="eastAsia"/>
        </w:rPr>
        <w:t>涂料耐黄变性</w:t>
      </w:r>
      <w:proofErr w:type="gramEnd"/>
      <w:r w:rsidRPr="00216C8D">
        <w:rPr>
          <w:rFonts w:ascii="Times New Roman" w:hint="eastAsia"/>
        </w:rPr>
        <w:t>测定法</w:t>
      </w:r>
    </w:p>
    <w:p w:rsidR="00757F00" w:rsidRDefault="00E41828">
      <w:pPr>
        <w:pStyle w:val="aff7"/>
        <w:rPr>
          <w:rFonts w:ascii="Times New Roman"/>
        </w:rPr>
      </w:pPr>
      <w:r>
        <w:rPr>
          <w:rFonts w:ascii="Times New Roman" w:hint="eastAsia"/>
        </w:rPr>
        <w:t>GB/T 23990</w:t>
      </w:r>
      <w:r>
        <w:rPr>
          <w:rFonts w:ascii="Times New Roman" w:hint="eastAsia"/>
        </w:rPr>
        <w:t>—</w:t>
      </w:r>
      <w:r>
        <w:rPr>
          <w:rFonts w:ascii="Times New Roman" w:hint="eastAsia"/>
        </w:rPr>
        <w:t xml:space="preserve">2009  </w:t>
      </w:r>
      <w:r>
        <w:rPr>
          <w:rFonts w:ascii="Times New Roman" w:hint="eastAsia"/>
        </w:rPr>
        <w:t>涂料中苯、甲苯、乙苯和二甲苯含量的测定</w:t>
      </w:r>
      <w:r>
        <w:rPr>
          <w:rFonts w:ascii="Times New Roman" w:hint="eastAsia"/>
        </w:rPr>
        <w:t xml:space="preserve"> </w:t>
      </w:r>
      <w:r>
        <w:rPr>
          <w:rFonts w:ascii="Times New Roman" w:hint="eastAsia"/>
        </w:rPr>
        <w:t>气相色谱法</w:t>
      </w:r>
    </w:p>
    <w:p w:rsidR="00757F00" w:rsidRDefault="00E41828">
      <w:pPr>
        <w:pStyle w:val="aff7"/>
        <w:rPr>
          <w:rFonts w:ascii="Times New Roman"/>
        </w:rPr>
      </w:pPr>
      <w:r>
        <w:rPr>
          <w:rFonts w:ascii="Times New Roman" w:hint="eastAsia"/>
        </w:rPr>
        <w:t xml:space="preserve">GB/T 23991  </w:t>
      </w:r>
      <w:r>
        <w:rPr>
          <w:rFonts w:ascii="Times New Roman" w:hint="eastAsia"/>
        </w:rPr>
        <w:t>涂料中可溶性有害元素含量的测定</w:t>
      </w:r>
    </w:p>
    <w:p w:rsidR="00757F00" w:rsidRDefault="00E41828">
      <w:pPr>
        <w:pStyle w:val="aff7"/>
        <w:rPr>
          <w:rFonts w:ascii="Times New Roman"/>
        </w:rPr>
      </w:pPr>
      <w:r>
        <w:rPr>
          <w:rFonts w:ascii="Times New Roman" w:hint="eastAsia"/>
        </w:rPr>
        <w:t xml:space="preserve">GB/T 23993  </w:t>
      </w:r>
      <w:r>
        <w:rPr>
          <w:rFonts w:ascii="Times New Roman" w:hint="eastAsia"/>
        </w:rPr>
        <w:t>水性涂料中甲醛含量的测定</w:t>
      </w:r>
      <w:r>
        <w:rPr>
          <w:rFonts w:ascii="Times New Roman" w:hint="eastAsia"/>
        </w:rPr>
        <w:t xml:space="preserve"> </w:t>
      </w:r>
      <w:r>
        <w:rPr>
          <w:rFonts w:ascii="Times New Roman" w:hint="eastAsia"/>
        </w:rPr>
        <w:t>乙酰丙酮分光光度法</w:t>
      </w:r>
    </w:p>
    <w:p w:rsidR="00757F00" w:rsidRDefault="00E41828">
      <w:pPr>
        <w:pStyle w:val="aff7"/>
        <w:rPr>
          <w:rFonts w:ascii="Times New Roman"/>
        </w:rPr>
      </w:pPr>
      <w:r>
        <w:rPr>
          <w:rFonts w:ascii="Times New Roman" w:hint="eastAsia"/>
        </w:rPr>
        <w:t>GB/T 26125</w:t>
      </w:r>
      <w:r>
        <w:rPr>
          <w:rFonts w:ascii="Times New Roman" w:hint="eastAsia"/>
        </w:rPr>
        <w:t>—</w:t>
      </w:r>
      <w:r>
        <w:rPr>
          <w:rFonts w:ascii="Times New Roman" w:hint="eastAsia"/>
        </w:rPr>
        <w:t xml:space="preserve">2011  </w:t>
      </w:r>
      <w:r>
        <w:rPr>
          <w:rFonts w:ascii="Times New Roman" w:hint="eastAsia"/>
        </w:rPr>
        <w:t>电子电气产品</w:t>
      </w:r>
      <w:r>
        <w:rPr>
          <w:rFonts w:ascii="Times New Roman" w:hint="eastAsia"/>
        </w:rPr>
        <w:t xml:space="preserve"> </w:t>
      </w:r>
      <w:r>
        <w:rPr>
          <w:rFonts w:ascii="Times New Roman" w:hint="eastAsia"/>
        </w:rPr>
        <w:t>六种限用物质（铅、汞、镉、六价铬、多溴联苯和多溴二苯醚）的测定</w:t>
      </w:r>
    </w:p>
    <w:p w:rsidR="00757F00" w:rsidRDefault="00E41828">
      <w:pPr>
        <w:pStyle w:val="aff7"/>
        <w:rPr>
          <w:rFonts w:ascii="Times New Roman"/>
        </w:rPr>
      </w:pPr>
      <w:r>
        <w:rPr>
          <w:rFonts w:ascii="Times New Roman" w:hint="eastAsia"/>
        </w:rPr>
        <w:t xml:space="preserve">GB/T 30647  </w:t>
      </w:r>
      <w:r>
        <w:rPr>
          <w:rFonts w:ascii="Times New Roman" w:hint="eastAsia"/>
        </w:rPr>
        <w:t>涂料中有害元素总含量的测定</w:t>
      </w:r>
    </w:p>
    <w:p w:rsidR="00757F00" w:rsidRDefault="00E41828">
      <w:pPr>
        <w:pStyle w:val="aff7"/>
        <w:rPr>
          <w:rFonts w:ascii="Times New Roman"/>
        </w:rPr>
      </w:pPr>
      <w:r>
        <w:rPr>
          <w:rFonts w:ascii="Times New Roman" w:hint="eastAsia"/>
          <w:szCs w:val="21"/>
        </w:rPr>
        <w:t xml:space="preserve">GB/T 31414  </w:t>
      </w:r>
      <w:r>
        <w:rPr>
          <w:rFonts w:ascii="Times New Roman"/>
        </w:rPr>
        <w:t>水性涂料</w:t>
      </w:r>
      <w:r>
        <w:rPr>
          <w:rFonts w:ascii="Times New Roman"/>
        </w:rPr>
        <w:t xml:space="preserve"> </w:t>
      </w:r>
      <w:r>
        <w:rPr>
          <w:rFonts w:ascii="Times New Roman"/>
        </w:rPr>
        <w:t>表面活性剂的测定</w:t>
      </w:r>
      <w:r>
        <w:rPr>
          <w:rFonts w:ascii="Times New Roman"/>
        </w:rPr>
        <w:t xml:space="preserve"> </w:t>
      </w:r>
      <w:proofErr w:type="gramStart"/>
      <w:r>
        <w:rPr>
          <w:rFonts w:ascii="Times New Roman"/>
        </w:rPr>
        <w:t>烷基酚聚氧乙烯醚</w:t>
      </w:r>
      <w:proofErr w:type="gramEnd"/>
    </w:p>
    <w:p w:rsidR="00DB17A3" w:rsidRDefault="00DB17A3">
      <w:pPr>
        <w:pStyle w:val="aff7"/>
        <w:rPr>
          <w:rFonts w:ascii="Times New Roman"/>
        </w:rPr>
      </w:pPr>
      <w:r>
        <w:rPr>
          <w:rFonts w:ascii="Times New Roman" w:hint="eastAsia"/>
        </w:rPr>
        <w:t xml:space="preserve">GB/T 34683  </w:t>
      </w:r>
      <w:r w:rsidRPr="00DB17A3">
        <w:rPr>
          <w:rFonts w:ascii="Times New Roman" w:hint="eastAsia"/>
        </w:rPr>
        <w:t>水性涂料中甲醛含量的测定</w:t>
      </w:r>
      <w:r w:rsidRPr="00DB17A3">
        <w:rPr>
          <w:rFonts w:ascii="Times New Roman" w:hint="eastAsia"/>
        </w:rPr>
        <w:t xml:space="preserve"> </w:t>
      </w:r>
      <w:r w:rsidRPr="00DB17A3">
        <w:rPr>
          <w:rFonts w:ascii="Times New Roman" w:hint="eastAsia"/>
        </w:rPr>
        <w:t>高效液相色谱法</w:t>
      </w:r>
    </w:p>
    <w:p w:rsidR="00757F00" w:rsidRDefault="00E41828">
      <w:pPr>
        <w:pStyle w:val="aff7"/>
        <w:rPr>
          <w:rFonts w:ascii="Times New Roman"/>
        </w:rPr>
      </w:pPr>
      <w:r>
        <w:rPr>
          <w:rFonts w:ascii="Times New Roman" w:hint="eastAsia"/>
        </w:rPr>
        <w:t xml:space="preserve">JG/T 481  </w:t>
      </w:r>
      <w:r>
        <w:rPr>
          <w:rFonts w:ascii="Times New Roman" w:hint="eastAsia"/>
        </w:rPr>
        <w:t>低挥发性有机化合物（</w:t>
      </w:r>
      <w:r>
        <w:rPr>
          <w:rFonts w:ascii="Times New Roman" w:hint="eastAsia"/>
        </w:rPr>
        <w:t>VOC</w:t>
      </w:r>
      <w:r>
        <w:rPr>
          <w:rFonts w:ascii="Times New Roman" w:hint="eastAsia"/>
        </w:rPr>
        <w:t>）水性内墙涂覆材料</w:t>
      </w:r>
    </w:p>
    <w:p w:rsidR="00757F00" w:rsidRDefault="00E41828">
      <w:pPr>
        <w:pStyle w:val="a5"/>
        <w:spacing w:before="312" w:after="312"/>
        <w:ind w:left="0"/>
        <w:rPr>
          <w:rFonts w:ascii="Times New Roman"/>
        </w:rPr>
      </w:pPr>
      <w:bookmarkStart w:id="49" w:name="_Toc492043343"/>
      <w:bookmarkStart w:id="50" w:name="_Toc498782097"/>
      <w:bookmarkStart w:id="51" w:name="_Toc498889283"/>
      <w:bookmarkStart w:id="52" w:name="_Toc502222000"/>
      <w:r>
        <w:rPr>
          <w:rFonts w:ascii="Times New Roman"/>
        </w:rPr>
        <w:t>术语和定义</w:t>
      </w:r>
      <w:bookmarkEnd w:id="49"/>
      <w:bookmarkEnd w:id="50"/>
      <w:bookmarkEnd w:id="51"/>
      <w:bookmarkEnd w:id="52"/>
    </w:p>
    <w:p w:rsidR="00757F00" w:rsidRDefault="00E41828">
      <w:pPr>
        <w:pStyle w:val="aff7"/>
        <w:rPr>
          <w:rFonts w:ascii="Times New Roman"/>
          <w:szCs w:val="21"/>
        </w:rPr>
      </w:pPr>
      <w:r>
        <w:rPr>
          <w:rFonts w:ascii="Times New Roman" w:hint="eastAsia"/>
        </w:rPr>
        <w:t>本文件没有需要界定的术语和定义</w:t>
      </w:r>
      <w:r>
        <w:rPr>
          <w:rFonts w:ascii="Times New Roman"/>
          <w:szCs w:val="21"/>
        </w:rPr>
        <w:t>。</w:t>
      </w:r>
    </w:p>
    <w:p w:rsidR="00757F00" w:rsidRDefault="00E41828" w:rsidP="00A51702">
      <w:pPr>
        <w:pStyle w:val="a5"/>
        <w:spacing w:before="312" w:afterLines="50"/>
        <w:ind w:left="0"/>
        <w:rPr>
          <w:rFonts w:ascii="Times New Roman"/>
        </w:rPr>
      </w:pPr>
      <w:r>
        <w:rPr>
          <w:rFonts w:ascii="Times New Roman" w:hint="eastAsia"/>
        </w:rPr>
        <w:t>分类</w:t>
      </w:r>
    </w:p>
    <w:p w:rsidR="00757F00" w:rsidRDefault="00F95608">
      <w:pPr>
        <w:pStyle w:val="aff7"/>
      </w:pPr>
      <w:r>
        <w:rPr>
          <w:rFonts w:hint="eastAsia"/>
        </w:rPr>
        <w:lastRenderedPageBreak/>
        <w:t>按照产品类型，本文件将合成树脂乳液内墙涂料产品分为底漆和面漆</w:t>
      </w:r>
      <w:r w:rsidR="00E41828">
        <w:rPr>
          <w:rFonts w:hint="eastAsia"/>
        </w:rPr>
        <w:t>。其中，面漆按照</w:t>
      </w:r>
      <w:r>
        <w:rPr>
          <w:rFonts w:hint="eastAsia"/>
        </w:rPr>
        <w:t>性能等级</w:t>
      </w:r>
      <w:r w:rsidR="00E41828">
        <w:rPr>
          <w:rFonts w:hint="eastAsia"/>
        </w:rPr>
        <w:t>又分为</w:t>
      </w:r>
      <w:r w:rsidR="006C548C" w:rsidRPr="006C548C">
        <w:rPr>
          <w:rFonts w:hint="eastAsia"/>
        </w:rPr>
        <w:t>☆☆</w:t>
      </w:r>
      <w:r w:rsidR="006C548C" w:rsidRPr="00F95608">
        <w:rPr>
          <w:rFonts w:ascii="Times New Roman"/>
        </w:rPr>
        <w:t>级、</w:t>
      </w:r>
      <w:r w:rsidR="006C548C" w:rsidRPr="006C548C">
        <w:rPr>
          <w:rFonts w:hint="eastAsia"/>
        </w:rPr>
        <w:t>☆☆☆</w:t>
      </w:r>
      <w:r w:rsidR="00E41828" w:rsidRPr="00F95608">
        <w:rPr>
          <w:rFonts w:ascii="Times New Roman"/>
        </w:rPr>
        <w:t>级、</w:t>
      </w:r>
      <w:r w:rsidR="006C548C" w:rsidRPr="006C548C">
        <w:rPr>
          <w:rFonts w:hint="eastAsia"/>
        </w:rPr>
        <w:t>☆☆☆☆</w:t>
      </w:r>
      <w:r w:rsidR="00E41828" w:rsidRPr="00F95608">
        <w:rPr>
          <w:rFonts w:ascii="Times New Roman"/>
        </w:rPr>
        <w:t>级和</w:t>
      </w:r>
      <w:r w:rsidR="006C548C" w:rsidRPr="006C548C">
        <w:rPr>
          <w:rFonts w:hint="eastAsia"/>
        </w:rPr>
        <w:t>☆☆☆☆☆</w:t>
      </w:r>
      <w:r w:rsidR="00E41828" w:rsidRPr="00F95608">
        <w:rPr>
          <w:rFonts w:ascii="Times New Roman"/>
        </w:rPr>
        <w:t>级</w:t>
      </w:r>
      <w:r w:rsidR="0074527F">
        <w:rPr>
          <w:rFonts w:ascii="Times New Roman" w:hint="eastAsia"/>
        </w:rPr>
        <w:t>四</w:t>
      </w:r>
      <w:r w:rsidR="00E41828" w:rsidRPr="00F95608">
        <w:rPr>
          <w:rFonts w:ascii="Times New Roman"/>
        </w:rPr>
        <w:t>个等级</w:t>
      </w:r>
      <w:r w:rsidR="00E41828">
        <w:rPr>
          <w:rFonts w:hint="eastAsia"/>
        </w:rPr>
        <w:t>。</w:t>
      </w:r>
    </w:p>
    <w:p w:rsidR="00757F00" w:rsidRDefault="00E41828" w:rsidP="00A51702">
      <w:pPr>
        <w:pStyle w:val="a5"/>
        <w:spacing w:before="312" w:afterLines="50"/>
        <w:ind w:left="0"/>
        <w:rPr>
          <w:rFonts w:ascii="Times New Roman"/>
        </w:rPr>
      </w:pPr>
      <w:bookmarkStart w:id="53" w:name="_Toc498782099"/>
      <w:bookmarkStart w:id="54" w:name="_Toc498889285"/>
      <w:bookmarkStart w:id="55" w:name="_Toc483061643"/>
      <w:bookmarkStart w:id="56" w:name="_Toc483316420"/>
      <w:bookmarkStart w:id="57" w:name="_Toc485564206"/>
      <w:bookmarkStart w:id="58" w:name="_Toc492043345"/>
      <w:bookmarkStart w:id="59" w:name="_Toc485971141"/>
      <w:bookmarkStart w:id="60" w:name="_Toc502222002"/>
      <w:bookmarkStart w:id="61" w:name="_Toc482817785"/>
      <w:bookmarkStart w:id="62" w:name="_Toc483061047"/>
      <w:r>
        <w:rPr>
          <w:rFonts w:ascii="Times New Roman" w:hint="eastAsia"/>
        </w:rPr>
        <w:t>性能评价</w:t>
      </w:r>
      <w:r>
        <w:rPr>
          <w:rFonts w:ascii="Times New Roman"/>
        </w:rPr>
        <w:t>要求</w:t>
      </w:r>
      <w:bookmarkEnd w:id="53"/>
      <w:bookmarkEnd w:id="54"/>
      <w:bookmarkEnd w:id="55"/>
      <w:bookmarkEnd w:id="56"/>
      <w:bookmarkEnd w:id="57"/>
      <w:bookmarkEnd w:id="58"/>
      <w:bookmarkEnd w:id="59"/>
      <w:bookmarkEnd w:id="60"/>
      <w:bookmarkEnd w:id="61"/>
      <w:bookmarkEnd w:id="62"/>
    </w:p>
    <w:p w:rsidR="00757F00" w:rsidRDefault="00E41828">
      <w:pPr>
        <w:pStyle w:val="a6"/>
        <w:spacing w:before="156" w:after="156"/>
        <w:rPr>
          <w:rFonts w:ascii="Times New Roman"/>
        </w:rPr>
      </w:pPr>
      <w:r>
        <w:rPr>
          <w:rFonts w:ascii="Times New Roman" w:hint="eastAsia"/>
        </w:rPr>
        <w:t>技术性能和分级</w:t>
      </w:r>
    </w:p>
    <w:p w:rsidR="00757F00" w:rsidRDefault="00E41828">
      <w:pPr>
        <w:pStyle w:val="a6"/>
        <w:numPr>
          <w:ilvl w:val="0"/>
          <w:numId w:val="0"/>
        </w:numPr>
        <w:spacing w:before="156" w:after="156"/>
        <w:rPr>
          <w:rFonts w:hAnsi="黑体"/>
        </w:rPr>
      </w:pPr>
      <w:r>
        <w:rPr>
          <w:rFonts w:hAnsi="黑体" w:hint="eastAsia"/>
        </w:rPr>
        <w:t>5.1.1  底漆</w:t>
      </w:r>
    </w:p>
    <w:p w:rsidR="00757F00" w:rsidRDefault="00E41828">
      <w:pPr>
        <w:spacing w:line="400" w:lineRule="exact"/>
        <w:ind w:firstLineChars="200" w:firstLine="420"/>
        <w:jc w:val="left"/>
        <w:rPr>
          <w:szCs w:val="21"/>
        </w:rPr>
      </w:pPr>
      <w:r>
        <w:rPr>
          <w:rFonts w:hint="eastAsia"/>
          <w:szCs w:val="21"/>
        </w:rPr>
        <w:t>底漆的</w:t>
      </w:r>
      <w:r w:rsidR="00135D89">
        <w:rPr>
          <w:rFonts w:hint="eastAsia"/>
          <w:szCs w:val="21"/>
        </w:rPr>
        <w:t>性能</w:t>
      </w:r>
      <w:r>
        <w:rPr>
          <w:rFonts w:hint="eastAsia"/>
          <w:szCs w:val="21"/>
        </w:rPr>
        <w:t>，应符合表</w:t>
      </w:r>
      <w:r>
        <w:rPr>
          <w:rFonts w:hint="eastAsia"/>
          <w:szCs w:val="21"/>
        </w:rPr>
        <w:t>1</w:t>
      </w:r>
      <w:r>
        <w:rPr>
          <w:rFonts w:hint="eastAsia"/>
          <w:szCs w:val="21"/>
        </w:rPr>
        <w:t>的要求</w:t>
      </w:r>
      <w:r>
        <w:rPr>
          <w:szCs w:val="21"/>
        </w:rPr>
        <w:t>。</w:t>
      </w:r>
    </w:p>
    <w:p w:rsidR="00757F00" w:rsidRDefault="00E41828">
      <w:pPr>
        <w:pStyle w:val="affffffa"/>
        <w:spacing w:beforeLines="0" w:afterLines="0"/>
        <w:rPr>
          <w:rFonts w:ascii="Times New Roman"/>
          <w:szCs w:val="21"/>
        </w:rPr>
      </w:pPr>
      <w:r>
        <w:rPr>
          <w:rFonts w:ascii="Times New Roman"/>
        </w:rPr>
        <w:t>表</w:t>
      </w:r>
      <w:r>
        <w:rPr>
          <w:rFonts w:ascii="Times New Roman"/>
        </w:rPr>
        <w:t>1</w:t>
      </w:r>
      <w:r>
        <w:rPr>
          <w:rFonts w:ascii="Times New Roman" w:hint="eastAsia"/>
        </w:rPr>
        <w:t>底漆的</w:t>
      </w:r>
      <w:r>
        <w:rPr>
          <w:rFonts w:ascii="Times New Roman"/>
          <w:szCs w:val="21"/>
        </w:rPr>
        <w:t>性能要求</w:t>
      </w:r>
    </w:p>
    <w:tbl>
      <w:tblPr>
        <w:tblStyle w:val="aff9"/>
        <w:tblW w:w="0" w:type="auto"/>
        <w:tblLook w:val="04A0"/>
      </w:tblPr>
      <w:tblGrid>
        <w:gridCol w:w="2392"/>
        <w:gridCol w:w="2392"/>
        <w:gridCol w:w="4786"/>
      </w:tblGrid>
      <w:tr w:rsidR="008E0CFF" w:rsidRPr="00884868" w:rsidTr="00B14BF5">
        <w:tc>
          <w:tcPr>
            <w:tcW w:w="4784" w:type="dxa"/>
            <w:gridSpan w:val="2"/>
            <w:tcBorders>
              <w:top w:val="single" w:sz="12" w:space="0" w:color="auto"/>
              <w:left w:val="single" w:sz="12" w:space="0" w:color="auto"/>
              <w:bottom w:val="single" w:sz="12" w:space="0" w:color="auto"/>
            </w:tcBorders>
            <w:vAlign w:val="center"/>
          </w:tcPr>
          <w:p w:rsidR="008E0CFF" w:rsidRPr="00884868" w:rsidRDefault="008E0CFF" w:rsidP="008E0CFF">
            <w:pPr>
              <w:spacing w:line="400" w:lineRule="exact"/>
              <w:jc w:val="center"/>
              <w:rPr>
                <w:szCs w:val="21"/>
              </w:rPr>
            </w:pPr>
            <w:r w:rsidRPr="00884868">
              <w:rPr>
                <w:rFonts w:ascii="Times New Roman"/>
                <w:szCs w:val="21"/>
              </w:rPr>
              <w:t>项目</w:t>
            </w:r>
          </w:p>
        </w:tc>
        <w:tc>
          <w:tcPr>
            <w:tcW w:w="4786" w:type="dxa"/>
            <w:tcBorders>
              <w:top w:val="single" w:sz="12" w:space="0" w:color="auto"/>
              <w:bottom w:val="single" w:sz="12" w:space="0" w:color="auto"/>
              <w:right w:val="single" w:sz="12" w:space="0" w:color="auto"/>
            </w:tcBorders>
            <w:vAlign w:val="center"/>
          </w:tcPr>
          <w:p w:rsidR="008E0CFF" w:rsidRPr="00884868" w:rsidRDefault="008E0CFF">
            <w:pPr>
              <w:spacing w:line="400" w:lineRule="exact"/>
              <w:jc w:val="center"/>
              <w:rPr>
                <w:rFonts w:ascii="Times New Roman"/>
                <w:szCs w:val="21"/>
              </w:rPr>
            </w:pPr>
            <w:r w:rsidRPr="00884868">
              <w:rPr>
                <w:rFonts w:ascii="Times New Roman"/>
                <w:szCs w:val="21"/>
              </w:rPr>
              <w:t>技术指标</w:t>
            </w:r>
          </w:p>
        </w:tc>
      </w:tr>
      <w:tr w:rsidR="00757F00" w:rsidRPr="00884868" w:rsidTr="008E0CFF">
        <w:tc>
          <w:tcPr>
            <w:tcW w:w="4784" w:type="dxa"/>
            <w:gridSpan w:val="2"/>
            <w:tcBorders>
              <w:top w:val="single" w:sz="12" w:space="0" w:color="auto"/>
              <w:left w:val="single" w:sz="12" w:space="0" w:color="auto"/>
              <w:bottom w:val="single" w:sz="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在容器中状态</w:t>
            </w:r>
          </w:p>
        </w:tc>
        <w:tc>
          <w:tcPr>
            <w:tcW w:w="4786" w:type="dxa"/>
            <w:tcBorders>
              <w:top w:val="single" w:sz="12" w:space="0" w:color="auto"/>
              <w:bottom w:val="single" w:sz="2" w:space="0" w:color="auto"/>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无硬块，搅拌后呈均匀状态</w:t>
            </w:r>
          </w:p>
        </w:tc>
      </w:tr>
      <w:tr w:rsidR="00757F00" w:rsidRPr="00884868">
        <w:tc>
          <w:tcPr>
            <w:tcW w:w="4784" w:type="dxa"/>
            <w:gridSpan w:val="2"/>
            <w:tcBorders>
              <w:top w:val="single" w:sz="2" w:space="0" w:color="auto"/>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施工性</w:t>
            </w:r>
          </w:p>
        </w:tc>
        <w:tc>
          <w:tcPr>
            <w:tcW w:w="4786" w:type="dxa"/>
            <w:tcBorders>
              <w:top w:val="single" w:sz="2" w:space="0" w:color="auto"/>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刷涂无障碍</w:t>
            </w:r>
          </w:p>
        </w:tc>
      </w:tr>
      <w:tr w:rsidR="00757F00" w:rsidRPr="00884868">
        <w:tc>
          <w:tcPr>
            <w:tcW w:w="4784" w:type="dxa"/>
            <w:gridSpan w:val="2"/>
            <w:tcBorders>
              <w:top w:val="single" w:sz="2" w:space="0" w:color="auto"/>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低温稳定性（</w:t>
            </w:r>
            <w:r w:rsidRPr="00884868">
              <w:rPr>
                <w:rFonts w:ascii="Times New Roman"/>
                <w:szCs w:val="21"/>
              </w:rPr>
              <w:t>3</w:t>
            </w:r>
            <w:r w:rsidRPr="00884868">
              <w:rPr>
                <w:rFonts w:ascii="Times New Roman"/>
                <w:szCs w:val="21"/>
              </w:rPr>
              <w:t>次循环）</w:t>
            </w:r>
          </w:p>
        </w:tc>
        <w:tc>
          <w:tcPr>
            <w:tcW w:w="4786" w:type="dxa"/>
            <w:tcBorders>
              <w:top w:val="single" w:sz="2" w:space="0" w:color="auto"/>
              <w:right w:val="single" w:sz="12" w:space="0" w:color="auto"/>
            </w:tcBorders>
            <w:vAlign w:val="center"/>
          </w:tcPr>
          <w:p w:rsidR="00757F00" w:rsidRPr="00884868" w:rsidRDefault="00E41828">
            <w:pPr>
              <w:spacing w:line="400" w:lineRule="exact"/>
              <w:jc w:val="center"/>
              <w:rPr>
                <w:rFonts w:ascii="Times New Roman"/>
                <w:szCs w:val="21"/>
              </w:rPr>
            </w:pPr>
            <w:proofErr w:type="gramStart"/>
            <w:r w:rsidRPr="00884868">
              <w:rPr>
                <w:rFonts w:ascii="Times New Roman"/>
                <w:szCs w:val="21"/>
              </w:rPr>
              <w:t>不</w:t>
            </w:r>
            <w:proofErr w:type="gramEnd"/>
            <w:r w:rsidRPr="00884868">
              <w:rPr>
                <w:rFonts w:ascii="Times New Roman"/>
                <w:szCs w:val="21"/>
              </w:rPr>
              <w:t>变质</w:t>
            </w:r>
          </w:p>
        </w:tc>
      </w:tr>
      <w:tr w:rsidR="00757F00" w:rsidRPr="00884868">
        <w:tc>
          <w:tcPr>
            <w:tcW w:w="4784" w:type="dxa"/>
            <w:gridSpan w:val="2"/>
            <w:tcBorders>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低温成膜性</w:t>
            </w:r>
          </w:p>
        </w:tc>
        <w:tc>
          <w:tcPr>
            <w:tcW w:w="4786" w:type="dxa"/>
            <w:tcBorders>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5°C</w:t>
            </w:r>
            <w:r w:rsidRPr="00884868">
              <w:rPr>
                <w:rFonts w:ascii="Times New Roman"/>
                <w:szCs w:val="21"/>
              </w:rPr>
              <w:t>成膜无异常</w:t>
            </w:r>
          </w:p>
        </w:tc>
      </w:tr>
      <w:tr w:rsidR="00757F00" w:rsidRPr="00884868">
        <w:tc>
          <w:tcPr>
            <w:tcW w:w="4784" w:type="dxa"/>
            <w:gridSpan w:val="2"/>
            <w:tcBorders>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涂膜外观</w:t>
            </w:r>
          </w:p>
        </w:tc>
        <w:tc>
          <w:tcPr>
            <w:tcW w:w="4786" w:type="dxa"/>
            <w:tcBorders>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正常</w:t>
            </w:r>
          </w:p>
        </w:tc>
      </w:tr>
      <w:tr w:rsidR="00757F00" w:rsidRPr="00884868">
        <w:tc>
          <w:tcPr>
            <w:tcW w:w="2392" w:type="dxa"/>
            <w:tcBorders>
              <w:left w:val="single" w:sz="12" w:space="0" w:color="auto"/>
              <w:right w:val="nil"/>
            </w:tcBorders>
            <w:vAlign w:val="center"/>
          </w:tcPr>
          <w:p w:rsidR="00757F00" w:rsidRPr="00884868" w:rsidRDefault="00E41828">
            <w:pPr>
              <w:spacing w:line="400" w:lineRule="exact"/>
              <w:jc w:val="left"/>
              <w:rPr>
                <w:rFonts w:ascii="Times New Roman"/>
                <w:szCs w:val="21"/>
              </w:rPr>
            </w:pPr>
            <w:r w:rsidRPr="00884868">
              <w:rPr>
                <w:rFonts w:ascii="Times New Roman"/>
                <w:szCs w:val="21"/>
              </w:rPr>
              <w:t>干燥时间（表干）</w:t>
            </w:r>
            <w:r w:rsidRPr="00884868">
              <w:rPr>
                <w:rFonts w:ascii="Times New Roman"/>
                <w:szCs w:val="21"/>
              </w:rPr>
              <w:t>/h</w:t>
            </w:r>
          </w:p>
        </w:tc>
        <w:tc>
          <w:tcPr>
            <w:tcW w:w="2392" w:type="dxa"/>
            <w:tcBorders>
              <w:left w:val="nil"/>
            </w:tcBorders>
            <w:vAlign w:val="center"/>
          </w:tcPr>
          <w:p w:rsidR="00757F00" w:rsidRPr="00884868" w:rsidRDefault="00E41828">
            <w:pPr>
              <w:spacing w:line="400" w:lineRule="exact"/>
              <w:jc w:val="right"/>
              <w:rPr>
                <w:rFonts w:ascii="Times New Roman"/>
                <w:szCs w:val="21"/>
              </w:rPr>
            </w:pPr>
            <w:r w:rsidRPr="00884868">
              <w:rPr>
                <w:rFonts w:ascii="Times New Roman"/>
                <w:szCs w:val="21"/>
              </w:rPr>
              <w:t>≤</w:t>
            </w:r>
          </w:p>
        </w:tc>
        <w:tc>
          <w:tcPr>
            <w:tcW w:w="4786" w:type="dxa"/>
            <w:tcBorders>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2</w:t>
            </w:r>
          </w:p>
        </w:tc>
      </w:tr>
      <w:tr w:rsidR="00F95608" w:rsidRPr="00884868" w:rsidTr="00C71854">
        <w:tc>
          <w:tcPr>
            <w:tcW w:w="4784" w:type="dxa"/>
            <w:gridSpan w:val="2"/>
            <w:tcBorders>
              <w:left w:val="single" w:sz="12" w:space="0" w:color="auto"/>
            </w:tcBorders>
            <w:vAlign w:val="center"/>
          </w:tcPr>
          <w:p w:rsidR="00F95608" w:rsidRPr="00884868" w:rsidRDefault="00F95608" w:rsidP="00F95608">
            <w:pPr>
              <w:spacing w:line="400" w:lineRule="exact"/>
              <w:jc w:val="left"/>
              <w:rPr>
                <w:rFonts w:ascii="Times New Roman"/>
                <w:szCs w:val="21"/>
              </w:rPr>
            </w:pPr>
            <w:r w:rsidRPr="00884868">
              <w:rPr>
                <w:rFonts w:ascii="Times New Roman"/>
                <w:szCs w:val="21"/>
              </w:rPr>
              <w:t>耐碱性（</w:t>
            </w:r>
            <w:r w:rsidRPr="00884868">
              <w:rPr>
                <w:rFonts w:ascii="Times New Roman"/>
                <w:szCs w:val="21"/>
              </w:rPr>
              <w:t>24h</w:t>
            </w:r>
            <w:r w:rsidRPr="00884868">
              <w:rPr>
                <w:rFonts w:ascii="Times New Roman"/>
                <w:szCs w:val="21"/>
              </w:rPr>
              <w:t>）</w:t>
            </w:r>
          </w:p>
        </w:tc>
        <w:tc>
          <w:tcPr>
            <w:tcW w:w="4786" w:type="dxa"/>
            <w:tcBorders>
              <w:right w:val="single" w:sz="12" w:space="0" w:color="auto"/>
            </w:tcBorders>
            <w:vAlign w:val="center"/>
          </w:tcPr>
          <w:p w:rsidR="00F95608" w:rsidRPr="00884868" w:rsidRDefault="00F95608" w:rsidP="00F95608">
            <w:pPr>
              <w:spacing w:line="400" w:lineRule="exact"/>
              <w:jc w:val="center"/>
              <w:rPr>
                <w:rFonts w:ascii="Times New Roman"/>
                <w:szCs w:val="21"/>
              </w:rPr>
            </w:pPr>
            <w:r w:rsidRPr="00884868">
              <w:rPr>
                <w:rFonts w:ascii="Times New Roman"/>
                <w:szCs w:val="21"/>
              </w:rPr>
              <w:t>无异常</w:t>
            </w:r>
          </w:p>
        </w:tc>
      </w:tr>
      <w:tr w:rsidR="00F95608" w:rsidRPr="00884868" w:rsidTr="009D4275">
        <w:tc>
          <w:tcPr>
            <w:tcW w:w="4784" w:type="dxa"/>
            <w:gridSpan w:val="2"/>
            <w:tcBorders>
              <w:left w:val="single" w:sz="12" w:space="0" w:color="auto"/>
              <w:bottom w:val="single" w:sz="12" w:space="0" w:color="auto"/>
            </w:tcBorders>
            <w:vAlign w:val="center"/>
          </w:tcPr>
          <w:p w:rsidR="00F95608" w:rsidRPr="00884868" w:rsidRDefault="00F95608" w:rsidP="00F95608">
            <w:pPr>
              <w:spacing w:line="400" w:lineRule="exact"/>
              <w:jc w:val="left"/>
              <w:rPr>
                <w:rFonts w:ascii="Times New Roman"/>
                <w:szCs w:val="21"/>
              </w:rPr>
            </w:pPr>
            <w:proofErr w:type="gramStart"/>
            <w:r w:rsidRPr="00884868">
              <w:rPr>
                <w:rFonts w:ascii="Times New Roman"/>
                <w:szCs w:val="21"/>
              </w:rPr>
              <w:t>抗泛碱性</w:t>
            </w:r>
            <w:proofErr w:type="gramEnd"/>
            <w:r w:rsidRPr="00884868">
              <w:rPr>
                <w:rFonts w:ascii="Times New Roman"/>
                <w:szCs w:val="21"/>
              </w:rPr>
              <w:t>（</w:t>
            </w:r>
            <w:r w:rsidRPr="00884868">
              <w:rPr>
                <w:rFonts w:ascii="Times New Roman"/>
                <w:szCs w:val="21"/>
              </w:rPr>
              <w:t>96h</w:t>
            </w:r>
            <w:r w:rsidRPr="00884868">
              <w:rPr>
                <w:rFonts w:ascii="Times New Roman"/>
                <w:szCs w:val="21"/>
              </w:rPr>
              <w:t>）</w:t>
            </w:r>
          </w:p>
        </w:tc>
        <w:tc>
          <w:tcPr>
            <w:tcW w:w="4786" w:type="dxa"/>
            <w:tcBorders>
              <w:bottom w:val="single" w:sz="12" w:space="0" w:color="auto"/>
              <w:right w:val="single" w:sz="12" w:space="0" w:color="auto"/>
            </w:tcBorders>
            <w:vAlign w:val="center"/>
          </w:tcPr>
          <w:p w:rsidR="00F95608" w:rsidRPr="00884868" w:rsidRDefault="00F95608" w:rsidP="00F95608">
            <w:pPr>
              <w:spacing w:line="400" w:lineRule="exact"/>
              <w:jc w:val="center"/>
              <w:rPr>
                <w:rFonts w:ascii="Times New Roman"/>
                <w:szCs w:val="21"/>
              </w:rPr>
            </w:pPr>
            <w:r w:rsidRPr="00884868">
              <w:rPr>
                <w:rFonts w:ascii="Times New Roman"/>
                <w:szCs w:val="21"/>
              </w:rPr>
              <w:t>无异常</w:t>
            </w:r>
          </w:p>
        </w:tc>
      </w:tr>
    </w:tbl>
    <w:p w:rsidR="00757F00" w:rsidRDefault="00E41828">
      <w:pPr>
        <w:pStyle w:val="a6"/>
        <w:numPr>
          <w:ilvl w:val="0"/>
          <w:numId w:val="0"/>
        </w:numPr>
        <w:spacing w:before="156" w:after="156"/>
        <w:rPr>
          <w:rFonts w:hAnsi="黑体"/>
        </w:rPr>
      </w:pPr>
      <w:r>
        <w:rPr>
          <w:rFonts w:hAnsi="黑体" w:hint="eastAsia"/>
        </w:rPr>
        <w:t>5.1.2 面漆</w:t>
      </w:r>
    </w:p>
    <w:p w:rsidR="00757F00" w:rsidRDefault="00E41828">
      <w:pPr>
        <w:spacing w:line="400" w:lineRule="exact"/>
        <w:ind w:firstLineChars="200" w:firstLine="420"/>
        <w:jc w:val="left"/>
        <w:rPr>
          <w:szCs w:val="21"/>
        </w:rPr>
      </w:pPr>
      <w:r>
        <w:rPr>
          <w:rFonts w:hint="eastAsia"/>
          <w:szCs w:val="21"/>
        </w:rPr>
        <w:t>面漆的技术性能要求和分级，应符</w:t>
      </w:r>
      <w:r>
        <w:rPr>
          <w:szCs w:val="21"/>
        </w:rPr>
        <w:t>合表</w:t>
      </w:r>
      <w:r>
        <w:rPr>
          <w:szCs w:val="21"/>
        </w:rPr>
        <w:t>2</w:t>
      </w:r>
      <w:r>
        <w:rPr>
          <w:szCs w:val="21"/>
        </w:rPr>
        <w:t>的</w:t>
      </w:r>
      <w:r>
        <w:rPr>
          <w:rFonts w:hint="eastAsia"/>
          <w:szCs w:val="21"/>
        </w:rPr>
        <w:t>要求</w:t>
      </w:r>
      <w:r>
        <w:rPr>
          <w:szCs w:val="21"/>
        </w:rPr>
        <w:t>。</w:t>
      </w:r>
    </w:p>
    <w:p w:rsidR="00757F00" w:rsidRDefault="00E41828">
      <w:pPr>
        <w:pStyle w:val="affffffa"/>
        <w:spacing w:beforeLines="0" w:afterLines="0"/>
        <w:rPr>
          <w:rFonts w:ascii="Times New Roman"/>
          <w:szCs w:val="21"/>
        </w:rPr>
      </w:pPr>
      <w:r>
        <w:rPr>
          <w:rFonts w:ascii="Times New Roman"/>
        </w:rPr>
        <w:t>表</w:t>
      </w:r>
      <w:r>
        <w:rPr>
          <w:rFonts w:ascii="Times New Roman" w:hint="eastAsia"/>
        </w:rPr>
        <w:t>2</w:t>
      </w:r>
      <w:r>
        <w:rPr>
          <w:rFonts w:ascii="Times New Roman" w:hint="eastAsia"/>
        </w:rPr>
        <w:t>面漆的技术</w:t>
      </w:r>
      <w:r>
        <w:rPr>
          <w:rFonts w:ascii="Times New Roman"/>
          <w:szCs w:val="21"/>
        </w:rPr>
        <w:t>性能要求</w:t>
      </w:r>
      <w:r>
        <w:rPr>
          <w:rFonts w:ascii="Times New Roman" w:hint="eastAsia"/>
          <w:szCs w:val="21"/>
        </w:rPr>
        <w:t>和分级</w:t>
      </w:r>
    </w:p>
    <w:tbl>
      <w:tblPr>
        <w:tblStyle w:val="aff9"/>
        <w:tblW w:w="0" w:type="auto"/>
        <w:tblLook w:val="04A0"/>
      </w:tblPr>
      <w:tblGrid>
        <w:gridCol w:w="2518"/>
        <w:gridCol w:w="284"/>
        <w:gridCol w:w="854"/>
        <w:gridCol w:w="1509"/>
        <w:gridCol w:w="49"/>
        <w:gridCol w:w="1559"/>
        <w:gridCol w:w="1416"/>
        <w:gridCol w:w="1381"/>
      </w:tblGrid>
      <w:tr w:rsidR="00757F00" w:rsidRPr="00884868" w:rsidTr="00884868">
        <w:trPr>
          <w:trHeight w:val="360"/>
        </w:trPr>
        <w:tc>
          <w:tcPr>
            <w:tcW w:w="3656" w:type="dxa"/>
            <w:gridSpan w:val="3"/>
            <w:vMerge w:val="restart"/>
            <w:tcBorders>
              <w:top w:val="single" w:sz="12" w:space="0" w:color="auto"/>
              <w:lef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项目</w:t>
            </w:r>
          </w:p>
        </w:tc>
        <w:tc>
          <w:tcPr>
            <w:tcW w:w="5914" w:type="dxa"/>
            <w:gridSpan w:val="5"/>
            <w:tcBorders>
              <w:top w:val="single" w:sz="12" w:space="0" w:color="auto"/>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技术指标</w:t>
            </w:r>
          </w:p>
        </w:tc>
      </w:tr>
      <w:tr w:rsidR="006C548C" w:rsidRPr="00884868" w:rsidTr="00884868">
        <w:tc>
          <w:tcPr>
            <w:tcW w:w="3656" w:type="dxa"/>
            <w:gridSpan w:val="3"/>
            <w:vMerge/>
            <w:tcBorders>
              <w:left w:val="single" w:sz="12" w:space="0" w:color="auto"/>
              <w:bottom w:val="single" w:sz="12" w:space="0" w:color="auto"/>
            </w:tcBorders>
            <w:vAlign w:val="center"/>
          </w:tcPr>
          <w:p w:rsidR="006C548C" w:rsidRPr="00884868" w:rsidRDefault="006C548C">
            <w:pPr>
              <w:spacing w:line="400" w:lineRule="exact"/>
              <w:jc w:val="left"/>
              <w:rPr>
                <w:rFonts w:ascii="Times New Roman"/>
                <w:szCs w:val="21"/>
              </w:rPr>
            </w:pPr>
          </w:p>
        </w:tc>
        <w:tc>
          <w:tcPr>
            <w:tcW w:w="1509" w:type="dxa"/>
            <w:tcBorders>
              <w:bottom w:val="single" w:sz="12"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rPr>
              <w:t>☆☆</w:t>
            </w:r>
            <w:r w:rsidRPr="00884868">
              <w:rPr>
                <w:rFonts w:ascii="Times New Roman"/>
              </w:rPr>
              <w:t>级</w:t>
            </w:r>
          </w:p>
        </w:tc>
        <w:tc>
          <w:tcPr>
            <w:tcW w:w="1608" w:type="dxa"/>
            <w:gridSpan w:val="2"/>
            <w:tcBorders>
              <w:left w:val="single" w:sz="4" w:space="0" w:color="auto"/>
              <w:bottom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rPr>
              <w:t>☆☆☆</w:t>
            </w:r>
            <w:r w:rsidRPr="00884868">
              <w:rPr>
                <w:rFonts w:ascii="Times New Roman"/>
              </w:rPr>
              <w:t>级</w:t>
            </w:r>
          </w:p>
        </w:tc>
        <w:tc>
          <w:tcPr>
            <w:tcW w:w="1416" w:type="dxa"/>
            <w:tcBorders>
              <w:bottom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rPr>
              <w:t>☆☆☆☆</w:t>
            </w:r>
            <w:r w:rsidRPr="00884868">
              <w:rPr>
                <w:rFonts w:ascii="Times New Roman"/>
              </w:rPr>
              <w:t>级</w:t>
            </w:r>
          </w:p>
        </w:tc>
        <w:tc>
          <w:tcPr>
            <w:tcW w:w="1381" w:type="dxa"/>
            <w:tcBorders>
              <w:bottom w:val="single" w:sz="12"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rPr>
              <w:t>☆☆☆☆☆</w:t>
            </w:r>
            <w:r w:rsidRPr="00884868">
              <w:rPr>
                <w:rFonts w:ascii="Times New Roman"/>
              </w:rPr>
              <w:t>级</w:t>
            </w:r>
          </w:p>
        </w:tc>
      </w:tr>
      <w:tr w:rsidR="00AA4230" w:rsidRPr="00884868" w:rsidTr="00AA4230">
        <w:tc>
          <w:tcPr>
            <w:tcW w:w="3656" w:type="dxa"/>
            <w:gridSpan w:val="3"/>
            <w:tcBorders>
              <w:top w:val="single" w:sz="12" w:space="0" w:color="auto"/>
              <w:left w:val="single" w:sz="12" w:space="0" w:color="auto"/>
              <w:bottom w:val="single" w:sz="4" w:space="0" w:color="auto"/>
            </w:tcBorders>
            <w:vAlign w:val="center"/>
          </w:tcPr>
          <w:p w:rsidR="00AA4230" w:rsidRPr="00884868" w:rsidRDefault="00AA4230" w:rsidP="00AC0B44">
            <w:pPr>
              <w:spacing w:line="400" w:lineRule="exact"/>
              <w:jc w:val="left"/>
              <w:rPr>
                <w:szCs w:val="21"/>
              </w:rPr>
            </w:pPr>
            <w:r>
              <w:rPr>
                <w:rFonts w:hint="eastAsia"/>
                <w:szCs w:val="21"/>
              </w:rPr>
              <w:t>乳液含量/%</w:t>
            </w:r>
          </w:p>
        </w:tc>
        <w:tc>
          <w:tcPr>
            <w:tcW w:w="5914" w:type="dxa"/>
            <w:gridSpan w:val="5"/>
            <w:tcBorders>
              <w:top w:val="single" w:sz="12" w:space="0" w:color="auto"/>
              <w:bottom w:val="single" w:sz="4" w:space="0" w:color="auto"/>
              <w:right w:val="single" w:sz="12" w:space="0" w:color="auto"/>
            </w:tcBorders>
            <w:vAlign w:val="center"/>
          </w:tcPr>
          <w:p w:rsidR="00AA4230" w:rsidRPr="00884868" w:rsidRDefault="00AA4230" w:rsidP="00AC0B44">
            <w:pPr>
              <w:spacing w:line="400" w:lineRule="exact"/>
              <w:jc w:val="center"/>
              <w:rPr>
                <w:szCs w:val="21"/>
              </w:rPr>
            </w:pPr>
            <w:r>
              <w:rPr>
                <w:rFonts w:hint="eastAsia"/>
                <w:szCs w:val="21"/>
              </w:rPr>
              <w:t>商定</w:t>
            </w:r>
          </w:p>
        </w:tc>
      </w:tr>
      <w:tr w:rsidR="00AA4230" w:rsidRPr="00884868" w:rsidTr="00AA4230">
        <w:tc>
          <w:tcPr>
            <w:tcW w:w="3656" w:type="dxa"/>
            <w:gridSpan w:val="3"/>
            <w:tcBorders>
              <w:top w:val="single" w:sz="4" w:space="0" w:color="auto"/>
              <w:left w:val="single" w:sz="12" w:space="0" w:color="auto"/>
              <w:bottom w:val="single" w:sz="4" w:space="0" w:color="auto"/>
            </w:tcBorders>
            <w:vAlign w:val="center"/>
          </w:tcPr>
          <w:p w:rsidR="00AA4230" w:rsidRPr="00884868" w:rsidRDefault="00AA4230" w:rsidP="00AC0B44">
            <w:pPr>
              <w:spacing w:line="400" w:lineRule="exact"/>
              <w:jc w:val="left"/>
              <w:rPr>
                <w:szCs w:val="21"/>
              </w:rPr>
            </w:pPr>
            <w:r>
              <w:rPr>
                <w:rFonts w:hint="eastAsia"/>
              </w:rPr>
              <w:t>钛白粉含量/%</w:t>
            </w:r>
          </w:p>
        </w:tc>
        <w:tc>
          <w:tcPr>
            <w:tcW w:w="5914" w:type="dxa"/>
            <w:gridSpan w:val="5"/>
            <w:tcBorders>
              <w:top w:val="single" w:sz="4" w:space="0" w:color="auto"/>
              <w:bottom w:val="single" w:sz="4" w:space="0" w:color="auto"/>
              <w:right w:val="single" w:sz="12" w:space="0" w:color="auto"/>
            </w:tcBorders>
            <w:vAlign w:val="center"/>
          </w:tcPr>
          <w:p w:rsidR="00AA4230" w:rsidRPr="00884868" w:rsidRDefault="00AA4230" w:rsidP="00AC0B44">
            <w:pPr>
              <w:spacing w:line="400" w:lineRule="exact"/>
              <w:jc w:val="center"/>
              <w:rPr>
                <w:szCs w:val="21"/>
              </w:rPr>
            </w:pPr>
            <w:r>
              <w:rPr>
                <w:rFonts w:hint="eastAsia"/>
                <w:szCs w:val="21"/>
              </w:rPr>
              <w:t>商定</w:t>
            </w:r>
          </w:p>
        </w:tc>
      </w:tr>
      <w:tr w:rsidR="006C548C" w:rsidRPr="00884868" w:rsidTr="00AA4230">
        <w:tc>
          <w:tcPr>
            <w:tcW w:w="3656" w:type="dxa"/>
            <w:gridSpan w:val="3"/>
            <w:tcBorders>
              <w:top w:val="single" w:sz="4" w:space="0" w:color="auto"/>
              <w:left w:val="single" w:sz="12" w:space="0" w:color="auto"/>
              <w:bottom w:val="single" w:sz="2" w:space="0" w:color="auto"/>
            </w:tcBorders>
            <w:vAlign w:val="center"/>
          </w:tcPr>
          <w:p w:rsidR="006C548C" w:rsidRPr="00884868" w:rsidRDefault="006C548C">
            <w:pPr>
              <w:spacing w:line="400" w:lineRule="exact"/>
              <w:jc w:val="left"/>
              <w:rPr>
                <w:rFonts w:ascii="Times New Roman"/>
                <w:szCs w:val="21"/>
              </w:rPr>
            </w:pPr>
            <w:r w:rsidRPr="00884868">
              <w:rPr>
                <w:rFonts w:ascii="Times New Roman"/>
                <w:szCs w:val="21"/>
              </w:rPr>
              <w:t>在容器中状态</w:t>
            </w:r>
          </w:p>
        </w:tc>
        <w:tc>
          <w:tcPr>
            <w:tcW w:w="5914" w:type="dxa"/>
            <w:gridSpan w:val="5"/>
            <w:tcBorders>
              <w:top w:val="single" w:sz="4" w:space="0" w:color="auto"/>
              <w:bottom w:val="single" w:sz="2" w:space="0" w:color="auto"/>
              <w:right w:val="single" w:sz="12" w:space="0" w:color="auto"/>
            </w:tcBorders>
            <w:vAlign w:val="center"/>
          </w:tcPr>
          <w:p w:rsidR="006C548C" w:rsidRPr="00884868" w:rsidRDefault="006C548C" w:rsidP="006C548C">
            <w:pPr>
              <w:spacing w:line="400" w:lineRule="exact"/>
              <w:jc w:val="center"/>
              <w:rPr>
                <w:rFonts w:ascii="Times New Roman"/>
                <w:szCs w:val="21"/>
              </w:rPr>
            </w:pPr>
            <w:r w:rsidRPr="00884868">
              <w:rPr>
                <w:rFonts w:ascii="Times New Roman"/>
                <w:szCs w:val="21"/>
              </w:rPr>
              <w:t>无硬块，搅拌后呈均匀状态</w:t>
            </w:r>
          </w:p>
        </w:tc>
      </w:tr>
      <w:tr w:rsidR="00757F00" w:rsidRPr="00884868" w:rsidTr="00884868">
        <w:tc>
          <w:tcPr>
            <w:tcW w:w="3656" w:type="dxa"/>
            <w:gridSpan w:val="3"/>
            <w:tcBorders>
              <w:top w:val="single" w:sz="2" w:space="0" w:color="auto"/>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施工性</w:t>
            </w:r>
          </w:p>
        </w:tc>
        <w:tc>
          <w:tcPr>
            <w:tcW w:w="5914" w:type="dxa"/>
            <w:gridSpan w:val="5"/>
            <w:tcBorders>
              <w:top w:val="single" w:sz="2" w:space="0" w:color="auto"/>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刷涂二道无障碍</w:t>
            </w:r>
          </w:p>
        </w:tc>
      </w:tr>
      <w:tr w:rsidR="00757F00" w:rsidRPr="00884868" w:rsidTr="00884868">
        <w:tc>
          <w:tcPr>
            <w:tcW w:w="3656" w:type="dxa"/>
            <w:gridSpan w:val="3"/>
            <w:tcBorders>
              <w:top w:val="single" w:sz="2" w:space="0" w:color="auto"/>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低温稳定性（</w:t>
            </w:r>
            <w:r w:rsidRPr="00884868">
              <w:rPr>
                <w:rFonts w:ascii="Times New Roman"/>
                <w:szCs w:val="21"/>
              </w:rPr>
              <w:t>3</w:t>
            </w:r>
            <w:r w:rsidRPr="00884868">
              <w:rPr>
                <w:rFonts w:ascii="Times New Roman"/>
                <w:szCs w:val="21"/>
              </w:rPr>
              <w:t>次循环）</w:t>
            </w:r>
          </w:p>
        </w:tc>
        <w:tc>
          <w:tcPr>
            <w:tcW w:w="5914" w:type="dxa"/>
            <w:gridSpan w:val="5"/>
            <w:tcBorders>
              <w:top w:val="single" w:sz="2" w:space="0" w:color="auto"/>
              <w:right w:val="single" w:sz="12" w:space="0" w:color="auto"/>
            </w:tcBorders>
            <w:vAlign w:val="center"/>
          </w:tcPr>
          <w:p w:rsidR="00757F00" w:rsidRPr="00884868" w:rsidRDefault="00E41828">
            <w:pPr>
              <w:spacing w:line="400" w:lineRule="exact"/>
              <w:jc w:val="center"/>
              <w:rPr>
                <w:rFonts w:ascii="Times New Roman"/>
                <w:szCs w:val="21"/>
              </w:rPr>
            </w:pPr>
            <w:proofErr w:type="gramStart"/>
            <w:r w:rsidRPr="00884868">
              <w:rPr>
                <w:rFonts w:ascii="Times New Roman"/>
                <w:szCs w:val="21"/>
              </w:rPr>
              <w:t>不</w:t>
            </w:r>
            <w:proofErr w:type="gramEnd"/>
            <w:r w:rsidRPr="00884868">
              <w:rPr>
                <w:rFonts w:ascii="Times New Roman"/>
                <w:szCs w:val="21"/>
              </w:rPr>
              <w:t>变质</w:t>
            </w:r>
          </w:p>
        </w:tc>
      </w:tr>
      <w:tr w:rsidR="00757F00" w:rsidRPr="00884868" w:rsidTr="00884868">
        <w:tc>
          <w:tcPr>
            <w:tcW w:w="3656" w:type="dxa"/>
            <w:gridSpan w:val="3"/>
            <w:tcBorders>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低温成膜性</w:t>
            </w:r>
          </w:p>
        </w:tc>
        <w:tc>
          <w:tcPr>
            <w:tcW w:w="5914" w:type="dxa"/>
            <w:gridSpan w:val="5"/>
            <w:tcBorders>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5°C</w:t>
            </w:r>
            <w:r w:rsidRPr="00884868">
              <w:rPr>
                <w:rFonts w:ascii="Times New Roman"/>
                <w:szCs w:val="21"/>
              </w:rPr>
              <w:t>成膜无异常</w:t>
            </w:r>
          </w:p>
        </w:tc>
      </w:tr>
      <w:tr w:rsidR="00757F00" w:rsidRPr="00884868" w:rsidTr="00884868">
        <w:tc>
          <w:tcPr>
            <w:tcW w:w="3656" w:type="dxa"/>
            <w:gridSpan w:val="3"/>
            <w:tcBorders>
              <w:left w:val="single" w:sz="12" w:space="0" w:color="auto"/>
            </w:tcBorders>
            <w:vAlign w:val="center"/>
          </w:tcPr>
          <w:p w:rsidR="00757F00" w:rsidRPr="00884868" w:rsidRDefault="00E41828">
            <w:pPr>
              <w:spacing w:line="400" w:lineRule="exact"/>
              <w:jc w:val="left"/>
              <w:rPr>
                <w:rFonts w:ascii="Times New Roman"/>
                <w:szCs w:val="21"/>
              </w:rPr>
            </w:pPr>
            <w:r w:rsidRPr="00884868">
              <w:rPr>
                <w:rFonts w:ascii="Times New Roman"/>
                <w:szCs w:val="21"/>
              </w:rPr>
              <w:t>涂膜外观</w:t>
            </w:r>
          </w:p>
        </w:tc>
        <w:tc>
          <w:tcPr>
            <w:tcW w:w="5914" w:type="dxa"/>
            <w:gridSpan w:val="5"/>
            <w:tcBorders>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正常</w:t>
            </w:r>
          </w:p>
        </w:tc>
      </w:tr>
      <w:tr w:rsidR="00757F00" w:rsidRPr="00884868" w:rsidTr="00884868">
        <w:tc>
          <w:tcPr>
            <w:tcW w:w="2518" w:type="dxa"/>
            <w:tcBorders>
              <w:left w:val="single" w:sz="12" w:space="0" w:color="auto"/>
              <w:right w:val="nil"/>
            </w:tcBorders>
            <w:vAlign w:val="center"/>
          </w:tcPr>
          <w:p w:rsidR="00757F00" w:rsidRPr="00884868" w:rsidRDefault="00E41828">
            <w:pPr>
              <w:spacing w:line="400" w:lineRule="exact"/>
              <w:jc w:val="left"/>
              <w:rPr>
                <w:rFonts w:ascii="Times New Roman"/>
                <w:szCs w:val="21"/>
              </w:rPr>
            </w:pPr>
            <w:r w:rsidRPr="00884868">
              <w:rPr>
                <w:rFonts w:ascii="Times New Roman"/>
                <w:szCs w:val="21"/>
              </w:rPr>
              <w:t>干燥时间（表干）</w:t>
            </w:r>
            <w:r w:rsidRPr="00884868">
              <w:rPr>
                <w:rFonts w:ascii="Times New Roman"/>
                <w:szCs w:val="21"/>
              </w:rPr>
              <w:t>/h</w:t>
            </w:r>
          </w:p>
        </w:tc>
        <w:tc>
          <w:tcPr>
            <w:tcW w:w="1138" w:type="dxa"/>
            <w:gridSpan w:val="2"/>
            <w:tcBorders>
              <w:left w:val="nil"/>
            </w:tcBorders>
            <w:vAlign w:val="center"/>
          </w:tcPr>
          <w:p w:rsidR="00757F00" w:rsidRPr="00884868" w:rsidRDefault="00E41828">
            <w:pPr>
              <w:spacing w:line="400" w:lineRule="exact"/>
              <w:jc w:val="right"/>
              <w:rPr>
                <w:rFonts w:ascii="Times New Roman"/>
                <w:szCs w:val="21"/>
              </w:rPr>
            </w:pPr>
            <w:r w:rsidRPr="00884868">
              <w:rPr>
                <w:rFonts w:ascii="Times New Roman"/>
                <w:szCs w:val="21"/>
              </w:rPr>
              <w:t>≤</w:t>
            </w:r>
          </w:p>
        </w:tc>
        <w:tc>
          <w:tcPr>
            <w:tcW w:w="5914" w:type="dxa"/>
            <w:gridSpan w:val="5"/>
            <w:tcBorders>
              <w:right w:val="single" w:sz="12" w:space="0" w:color="auto"/>
            </w:tcBorders>
            <w:vAlign w:val="center"/>
          </w:tcPr>
          <w:p w:rsidR="00757F00" w:rsidRPr="00884868" w:rsidRDefault="00E41828">
            <w:pPr>
              <w:spacing w:line="400" w:lineRule="exact"/>
              <w:jc w:val="center"/>
              <w:rPr>
                <w:rFonts w:ascii="Times New Roman"/>
                <w:szCs w:val="21"/>
              </w:rPr>
            </w:pPr>
            <w:r w:rsidRPr="00884868">
              <w:rPr>
                <w:rFonts w:ascii="Times New Roman"/>
                <w:szCs w:val="21"/>
              </w:rPr>
              <w:t>2</w:t>
            </w:r>
          </w:p>
        </w:tc>
      </w:tr>
      <w:tr w:rsidR="006C548C" w:rsidRPr="00884868" w:rsidTr="00884868">
        <w:tc>
          <w:tcPr>
            <w:tcW w:w="2802" w:type="dxa"/>
            <w:gridSpan w:val="2"/>
            <w:tcBorders>
              <w:top w:val="single" w:sz="4" w:space="0" w:color="auto"/>
              <w:left w:val="single" w:sz="1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对比率（白色和浅色）</w:t>
            </w:r>
          </w:p>
        </w:tc>
        <w:tc>
          <w:tcPr>
            <w:tcW w:w="85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1509"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0.90</w:t>
            </w:r>
          </w:p>
        </w:tc>
        <w:tc>
          <w:tcPr>
            <w:tcW w:w="1608" w:type="dxa"/>
            <w:gridSpan w:val="2"/>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0.90</w:t>
            </w:r>
          </w:p>
        </w:tc>
        <w:tc>
          <w:tcPr>
            <w:tcW w:w="1416"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0.93</w:t>
            </w:r>
          </w:p>
        </w:tc>
        <w:tc>
          <w:tcPr>
            <w:tcW w:w="1381" w:type="dxa"/>
            <w:tcBorders>
              <w:bottom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0.95</w:t>
            </w:r>
          </w:p>
        </w:tc>
      </w:tr>
      <w:tr w:rsidR="00884868" w:rsidRPr="00884868" w:rsidTr="00884868">
        <w:tc>
          <w:tcPr>
            <w:tcW w:w="3656" w:type="dxa"/>
            <w:gridSpan w:val="3"/>
            <w:tcBorders>
              <w:left w:val="single" w:sz="12" w:space="0" w:color="auto"/>
            </w:tcBorders>
            <w:vAlign w:val="center"/>
          </w:tcPr>
          <w:p w:rsidR="00884868" w:rsidRPr="00884868" w:rsidRDefault="00884868" w:rsidP="00884868">
            <w:pPr>
              <w:spacing w:line="400" w:lineRule="exact"/>
              <w:jc w:val="left"/>
              <w:rPr>
                <w:rFonts w:ascii="Times New Roman"/>
                <w:szCs w:val="21"/>
              </w:rPr>
            </w:pPr>
            <w:r w:rsidRPr="00884868">
              <w:rPr>
                <w:rFonts w:ascii="Times New Roman"/>
                <w:szCs w:val="21"/>
              </w:rPr>
              <w:t>耐碱性</w:t>
            </w:r>
            <w:r w:rsidRPr="00884868">
              <w:rPr>
                <w:rFonts w:ascii="Times New Roman"/>
                <w:szCs w:val="21"/>
              </w:rPr>
              <w:t xml:space="preserve"> </w:t>
            </w:r>
            <w:r w:rsidRPr="00884868">
              <w:rPr>
                <w:rFonts w:ascii="Times New Roman"/>
                <w:szCs w:val="21"/>
              </w:rPr>
              <w:t>（</w:t>
            </w:r>
            <w:r w:rsidRPr="00884868">
              <w:rPr>
                <w:rFonts w:ascii="Times New Roman"/>
                <w:szCs w:val="21"/>
              </w:rPr>
              <w:t>24h</w:t>
            </w:r>
            <w:r w:rsidRPr="00884868">
              <w:rPr>
                <w:rFonts w:ascii="Times New Roman"/>
                <w:szCs w:val="21"/>
              </w:rPr>
              <w:t>）</w:t>
            </w:r>
          </w:p>
        </w:tc>
        <w:tc>
          <w:tcPr>
            <w:tcW w:w="5914" w:type="dxa"/>
            <w:gridSpan w:val="5"/>
            <w:tcBorders>
              <w:right w:val="single" w:sz="12" w:space="0" w:color="auto"/>
            </w:tcBorders>
            <w:vAlign w:val="center"/>
          </w:tcPr>
          <w:p w:rsidR="00884868" w:rsidRPr="00884868" w:rsidRDefault="00884868">
            <w:pPr>
              <w:spacing w:line="400" w:lineRule="exact"/>
              <w:jc w:val="center"/>
              <w:rPr>
                <w:rFonts w:ascii="Times New Roman"/>
                <w:szCs w:val="21"/>
              </w:rPr>
            </w:pPr>
            <w:r w:rsidRPr="00884868">
              <w:rPr>
                <w:rFonts w:ascii="Times New Roman"/>
                <w:szCs w:val="21"/>
              </w:rPr>
              <w:t>无异常</w:t>
            </w:r>
          </w:p>
        </w:tc>
      </w:tr>
      <w:tr w:rsidR="006C548C" w:rsidRPr="00884868" w:rsidTr="00884868">
        <w:tc>
          <w:tcPr>
            <w:tcW w:w="2802" w:type="dxa"/>
            <w:gridSpan w:val="2"/>
            <w:tcBorders>
              <w:left w:val="single" w:sz="12" w:space="0" w:color="auto"/>
              <w:bottom w:val="single" w:sz="12" w:space="0" w:color="auto"/>
              <w:right w:val="nil"/>
            </w:tcBorders>
            <w:vAlign w:val="center"/>
          </w:tcPr>
          <w:p w:rsidR="006C548C" w:rsidRPr="00884868" w:rsidRDefault="006C548C" w:rsidP="003444CB">
            <w:pPr>
              <w:spacing w:line="400" w:lineRule="exact"/>
              <w:jc w:val="left"/>
              <w:rPr>
                <w:rFonts w:ascii="Times New Roman"/>
                <w:szCs w:val="21"/>
              </w:rPr>
            </w:pPr>
            <w:r w:rsidRPr="00884868">
              <w:rPr>
                <w:rFonts w:ascii="Times New Roman"/>
                <w:szCs w:val="21"/>
              </w:rPr>
              <w:t>耐洗刷性</w:t>
            </w:r>
            <w:r w:rsidRPr="00884868">
              <w:rPr>
                <w:rFonts w:ascii="Times New Roman"/>
                <w:szCs w:val="21"/>
              </w:rPr>
              <w:t>/</w:t>
            </w:r>
            <w:r w:rsidRPr="00884868">
              <w:rPr>
                <w:rFonts w:ascii="Times New Roman"/>
                <w:szCs w:val="21"/>
              </w:rPr>
              <w:t>次</w:t>
            </w:r>
          </w:p>
        </w:tc>
        <w:tc>
          <w:tcPr>
            <w:tcW w:w="854" w:type="dxa"/>
            <w:tcBorders>
              <w:left w:val="nil"/>
              <w:bottom w:val="single" w:sz="12" w:space="0" w:color="auto"/>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1558" w:type="dxa"/>
            <w:gridSpan w:val="2"/>
            <w:tcBorders>
              <w:bottom w:val="single" w:sz="12"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350</w:t>
            </w:r>
          </w:p>
        </w:tc>
        <w:tc>
          <w:tcPr>
            <w:tcW w:w="1559" w:type="dxa"/>
            <w:tcBorders>
              <w:bottom w:val="single" w:sz="12"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1000</w:t>
            </w:r>
          </w:p>
        </w:tc>
        <w:tc>
          <w:tcPr>
            <w:tcW w:w="1416" w:type="dxa"/>
            <w:tcBorders>
              <w:bottom w:val="single" w:sz="12" w:space="0" w:color="auto"/>
              <w:right w:val="single" w:sz="4" w:space="0" w:color="auto"/>
            </w:tcBorders>
            <w:vAlign w:val="center"/>
          </w:tcPr>
          <w:p w:rsidR="006C548C" w:rsidRPr="00884868" w:rsidRDefault="00487814">
            <w:pPr>
              <w:spacing w:line="400" w:lineRule="exact"/>
              <w:jc w:val="center"/>
              <w:rPr>
                <w:rFonts w:ascii="Times New Roman"/>
                <w:szCs w:val="21"/>
              </w:rPr>
            </w:pPr>
            <w:r>
              <w:rPr>
                <w:rFonts w:ascii="Times New Roman" w:hint="eastAsia"/>
                <w:szCs w:val="21"/>
              </w:rPr>
              <w:t>5000</w:t>
            </w:r>
          </w:p>
        </w:tc>
        <w:tc>
          <w:tcPr>
            <w:tcW w:w="1381" w:type="dxa"/>
            <w:tcBorders>
              <w:bottom w:val="single" w:sz="12" w:space="0" w:color="auto"/>
              <w:right w:val="single" w:sz="12" w:space="0" w:color="auto"/>
            </w:tcBorders>
            <w:vAlign w:val="center"/>
          </w:tcPr>
          <w:p w:rsidR="006C548C" w:rsidRPr="00884868" w:rsidRDefault="00487814">
            <w:pPr>
              <w:spacing w:line="400" w:lineRule="exact"/>
              <w:jc w:val="center"/>
              <w:rPr>
                <w:rFonts w:ascii="Times New Roman"/>
                <w:szCs w:val="21"/>
              </w:rPr>
            </w:pPr>
            <w:r>
              <w:rPr>
                <w:rFonts w:ascii="Times New Roman" w:hint="eastAsia"/>
                <w:szCs w:val="21"/>
              </w:rPr>
              <w:t>10000</w:t>
            </w:r>
          </w:p>
        </w:tc>
      </w:tr>
    </w:tbl>
    <w:p w:rsidR="00757F00" w:rsidRDefault="00E41828">
      <w:pPr>
        <w:pStyle w:val="a6"/>
        <w:spacing w:before="156" w:after="156"/>
        <w:rPr>
          <w:rFonts w:ascii="Times New Roman"/>
        </w:rPr>
      </w:pPr>
      <w:r>
        <w:rPr>
          <w:rFonts w:ascii="Times New Roman" w:hint="eastAsia"/>
        </w:rPr>
        <w:t>有害物质限量</w:t>
      </w:r>
    </w:p>
    <w:p w:rsidR="00884868" w:rsidRDefault="00E41828" w:rsidP="00A51702">
      <w:pPr>
        <w:spacing w:line="400" w:lineRule="exact"/>
        <w:ind w:firstLineChars="200" w:firstLine="420"/>
        <w:jc w:val="left"/>
        <w:rPr>
          <w:szCs w:val="21"/>
        </w:rPr>
      </w:pPr>
      <w:r>
        <w:rPr>
          <w:szCs w:val="21"/>
        </w:rPr>
        <w:lastRenderedPageBreak/>
        <w:t>产品</w:t>
      </w:r>
      <w:r>
        <w:rPr>
          <w:rFonts w:hint="eastAsia"/>
          <w:szCs w:val="21"/>
        </w:rPr>
        <w:t>中有害物质限量符合满足表</w:t>
      </w:r>
      <w:r>
        <w:rPr>
          <w:rFonts w:hint="eastAsia"/>
          <w:szCs w:val="21"/>
        </w:rPr>
        <w:t>3</w:t>
      </w:r>
      <w:r>
        <w:rPr>
          <w:rFonts w:hint="eastAsia"/>
          <w:szCs w:val="21"/>
        </w:rPr>
        <w:t>的要求</w:t>
      </w:r>
      <w:r>
        <w:rPr>
          <w:szCs w:val="21"/>
        </w:rPr>
        <w:t>。</w:t>
      </w:r>
    </w:p>
    <w:p w:rsidR="00757F00" w:rsidRDefault="00E41828">
      <w:pPr>
        <w:pStyle w:val="affffffa"/>
        <w:spacing w:beforeLines="0" w:afterLines="0"/>
        <w:rPr>
          <w:rFonts w:ascii="Times New Roman"/>
        </w:rPr>
      </w:pPr>
      <w:r>
        <w:rPr>
          <w:rFonts w:ascii="Times New Roman" w:hint="eastAsia"/>
        </w:rPr>
        <w:t>表</w:t>
      </w:r>
      <w:r>
        <w:rPr>
          <w:rFonts w:ascii="Times New Roman" w:hint="eastAsia"/>
        </w:rPr>
        <w:t xml:space="preserve">3 </w:t>
      </w:r>
      <w:r>
        <w:rPr>
          <w:rFonts w:ascii="Times New Roman" w:hint="eastAsia"/>
        </w:rPr>
        <w:t>有害物质限量要求</w:t>
      </w:r>
    </w:p>
    <w:tbl>
      <w:tblPr>
        <w:tblStyle w:val="aff9"/>
        <w:tblW w:w="9575" w:type="dxa"/>
        <w:jc w:val="center"/>
        <w:tblLayout w:type="fixed"/>
        <w:tblLook w:val="04A0"/>
      </w:tblPr>
      <w:tblGrid>
        <w:gridCol w:w="2103"/>
        <w:gridCol w:w="843"/>
        <w:gridCol w:w="284"/>
        <w:gridCol w:w="992"/>
        <w:gridCol w:w="284"/>
        <w:gridCol w:w="708"/>
        <w:gridCol w:w="993"/>
        <w:gridCol w:w="992"/>
        <w:gridCol w:w="1134"/>
        <w:gridCol w:w="1242"/>
      </w:tblGrid>
      <w:tr w:rsidR="00852ED1" w:rsidRPr="00884868" w:rsidTr="00DB17A3">
        <w:trPr>
          <w:jc w:val="center"/>
        </w:trPr>
        <w:tc>
          <w:tcPr>
            <w:tcW w:w="4506" w:type="dxa"/>
            <w:gridSpan w:val="5"/>
            <w:vMerge w:val="restart"/>
            <w:tcBorders>
              <w:top w:val="single" w:sz="12" w:space="0" w:color="auto"/>
              <w:left w:val="single" w:sz="12" w:space="0" w:color="auto"/>
              <w:right w:val="single" w:sz="4" w:space="0" w:color="auto"/>
            </w:tcBorders>
            <w:vAlign w:val="center"/>
          </w:tcPr>
          <w:p w:rsidR="00852ED1" w:rsidRPr="00884868" w:rsidRDefault="00852ED1" w:rsidP="00852ED1">
            <w:pPr>
              <w:spacing w:line="400" w:lineRule="exact"/>
              <w:jc w:val="center"/>
              <w:rPr>
                <w:rFonts w:ascii="Times New Roman"/>
                <w:szCs w:val="21"/>
              </w:rPr>
            </w:pPr>
            <w:r w:rsidRPr="00884868">
              <w:rPr>
                <w:rFonts w:ascii="Times New Roman"/>
                <w:szCs w:val="21"/>
              </w:rPr>
              <w:t>项目</w:t>
            </w:r>
          </w:p>
        </w:tc>
        <w:tc>
          <w:tcPr>
            <w:tcW w:w="5069" w:type="dxa"/>
            <w:gridSpan w:val="5"/>
            <w:tcBorders>
              <w:top w:val="single" w:sz="12" w:space="0" w:color="auto"/>
              <w:left w:val="single" w:sz="4" w:space="0" w:color="auto"/>
              <w:right w:val="single" w:sz="12" w:space="0" w:color="auto"/>
            </w:tcBorders>
            <w:vAlign w:val="center"/>
          </w:tcPr>
          <w:p w:rsidR="00852ED1" w:rsidRPr="00884868" w:rsidRDefault="00852ED1" w:rsidP="00852ED1">
            <w:pPr>
              <w:spacing w:line="400" w:lineRule="exact"/>
              <w:jc w:val="center"/>
              <w:rPr>
                <w:rFonts w:ascii="Times New Roman"/>
                <w:szCs w:val="21"/>
              </w:rPr>
            </w:pPr>
            <w:r w:rsidRPr="00884868">
              <w:rPr>
                <w:rFonts w:ascii="Times New Roman"/>
                <w:szCs w:val="21"/>
              </w:rPr>
              <w:t>技术指标</w:t>
            </w:r>
          </w:p>
        </w:tc>
      </w:tr>
      <w:tr w:rsidR="00852ED1" w:rsidRPr="00884868" w:rsidTr="00DB17A3">
        <w:trPr>
          <w:jc w:val="center"/>
        </w:trPr>
        <w:tc>
          <w:tcPr>
            <w:tcW w:w="4506" w:type="dxa"/>
            <w:gridSpan w:val="5"/>
            <w:vMerge/>
            <w:tcBorders>
              <w:left w:val="single" w:sz="12" w:space="0" w:color="auto"/>
              <w:right w:val="single" w:sz="4" w:space="0" w:color="auto"/>
            </w:tcBorders>
            <w:vAlign w:val="center"/>
          </w:tcPr>
          <w:p w:rsidR="00852ED1" w:rsidRPr="00884868" w:rsidRDefault="00852ED1" w:rsidP="00852ED1">
            <w:pPr>
              <w:spacing w:line="400" w:lineRule="exact"/>
              <w:jc w:val="center"/>
              <w:rPr>
                <w:rFonts w:ascii="Times New Roman"/>
                <w:szCs w:val="21"/>
              </w:rPr>
            </w:pPr>
          </w:p>
        </w:tc>
        <w:tc>
          <w:tcPr>
            <w:tcW w:w="708" w:type="dxa"/>
            <w:vMerge w:val="restart"/>
            <w:tcBorders>
              <w:left w:val="single" w:sz="4" w:space="0" w:color="auto"/>
              <w:right w:val="single" w:sz="4" w:space="0" w:color="auto"/>
            </w:tcBorders>
            <w:vAlign w:val="center"/>
          </w:tcPr>
          <w:p w:rsidR="00852ED1" w:rsidRPr="00884868" w:rsidRDefault="00852ED1" w:rsidP="00852ED1">
            <w:pPr>
              <w:spacing w:line="400" w:lineRule="exact"/>
              <w:jc w:val="center"/>
              <w:rPr>
                <w:rFonts w:ascii="Times New Roman"/>
                <w:szCs w:val="21"/>
              </w:rPr>
            </w:pPr>
            <w:r w:rsidRPr="00884868">
              <w:rPr>
                <w:rFonts w:ascii="Times New Roman"/>
                <w:szCs w:val="21"/>
              </w:rPr>
              <w:t>底漆</w:t>
            </w:r>
          </w:p>
        </w:tc>
        <w:tc>
          <w:tcPr>
            <w:tcW w:w="4361" w:type="dxa"/>
            <w:gridSpan w:val="4"/>
            <w:tcBorders>
              <w:left w:val="single" w:sz="4" w:space="0" w:color="auto"/>
              <w:bottom w:val="single" w:sz="4" w:space="0" w:color="auto"/>
              <w:right w:val="single" w:sz="12"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面漆</w:t>
            </w:r>
          </w:p>
        </w:tc>
      </w:tr>
      <w:tr w:rsidR="00DB17A3" w:rsidRPr="00884868" w:rsidTr="00DB17A3">
        <w:trPr>
          <w:jc w:val="center"/>
        </w:trPr>
        <w:tc>
          <w:tcPr>
            <w:tcW w:w="4506" w:type="dxa"/>
            <w:gridSpan w:val="5"/>
            <w:vMerge/>
            <w:tcBorders>
              <w:left w:val="single" w:sz="12" w:space="0" w:color="auto"/>
              <w:bottom w:val="single" w:sz="12" w:space="0" w:color="auto"/>
              <w:right w:val="single" w:sz="4" w:space="0" w:color="auto"/>
            </w:tcBorders>
            <w:vAlign w:val="center"/>
          </w:tcPr>
          <w:p w:rsidR="00852ED1" w:rsidRPr="00884868" w:rsidRDefault="00852ED1">
            <w:pPr>
              <w:spacing w:line="400" w:lineRule="exact"/>
              <w:jc w:val="center"/>
              <w:rPr>
                <w:rFonts w:ascii="Times New Roman"/>
                <w:szCs w:val="21"/>
              </w:rPr>
            </w:pPr>
          </w:p>
        </w:tc>
        <w:tc>
          <w:tcPr>
            <w:tcW w:w="708" w:type="dxa"/>
            <w:vMerge/>
            <w:tcBorders>
              <w:left w:val="single" w:sz="4" w:space="0" w:color="auto"/>
              <w:bottom w:val="single" w:sz="12" w:space="0" w:color="auto"/>
              <w:right w:val="single" w:sz="4" w:space="0" w:color="auto"/>
            </w:tcBorders>
            <w:vAlign w:val="center"/>
          </w:tcPr>
          <w:p w:rsidR="00852ED1" w:rsidRPr="00884868" w:rsidRDefault="00852ED1">
            <w:pPr>
              <w:spacing w:line="400" w:lineRule="exact"/>
              <w:jc w:val="center"/>
              <w:rPr>
                <w:rFonts w:ascii="Times New Roman"/>
                <w:szCs w:val="21"/>
              </w:rPr>
            </w:pPr>
          </w:p>
        </w:tc>
        <w:tc>
          <w:tcPr>
            <w:tcW w:w="993" w:type="dxa"/>
            <w:tcBorders>
              <w:top w:val="single" w:sz="4" w:space="0" w:color="auto"/>
              <w:left w:val="single" w:sz="4" w:space="0" w:color="auto"/>
              <w:bottom w:val="single" w:sz="12" w:space="0" w:color="auto"/>
            </w:tcBorders>
            <w:vAlign w:val="center"/>
          </w:tcPr>
          <w:p w:rsidR="00DB17A3" w:rsidRPr="00884868" w:rsidRDefault="00DB17A3" w:rsidP="00DB17A3">
            <w:pPr>
              <w:spacing w:line="400" w:lineRule="exact"/>
              <w:jc w:val="center"/>
              <w:rPr>
                <w:rFonts w:ascii="Times New Roman"/>
              </w:rPr>
            </w:pPr>
            <w:r w:rsidRPr="00884868">
              <w:rPr>
                <w:rFonts w:ascii="Times New Roman"/>
              </w:rPr>
              <w:t>☆☆</w:t>
            </w:r>
          </w:p>
          <w:p w:rsidR="00852ED1" w:rsidRPr="00884868" w:rsidRDefault="00DB17A3" w:rsidP="00DB17A3">
            <w:pPr>
              <w:spacing w:line="400" w:lineRule="exact"/>
              <w:jc w:val="center"/>
              <w:rPr>
                <w:rFonts w:ascii="Times New Roman"/>
                <w:szCs w:val="21"/>
              </w:rPr>
            </w:pPr>
            <w:r w:rsidRPr="00884868">
              <w:rPr>
                <w:rFonts w:ascii="Times New Roman"/>
              </w:rPr>
              <w:t>级</w:t>
            </w:r>
          </w:p>
        </w:tc>
        <w:tc>
          <w:tcPr>
            <w:tcW w:w="992" w:type="dxa"/>
            <w:tcBorders>
              <w:top w:val="single" w:sz="4" w:space="0" w:color="auto"/>
              <w:bottom w:val="single" w:sz="12" w:space="0" w:color="auto"/>
            </w:tcBorders>
            <w:vAlign w:val="center"/>
          </w:tcPr>
          <w:p w:rsidR="00DB17A3" w:rsidRPr="00884868" w:rsidRDefault="00DB17A3" w:rsidP="00DB17A3">
            <w:pPr>
              <w:spacing w:line="400" w:lineRule="exact"/>
              <w:jc w:val="center"/>
              <w:rPr>
                <w:rFonts w:ascii="Times New Roman"/>
              </w:rPr>
            </w:pPr>
            <w:r w:rsidRPr="00884868">
              <w:rPr>
                <w:rFonts w:ascii="Times New Roman"/>
              </w:rPr>
              <w:t>☆☆☆</w:t>
            </w:r>
          </w:p>
          <w:p w:rsidR="00852ED1" w:rsidRPr="00884868" w:rsidRDefault="00DB17A3" w:rsidP="00DB17A3">
            <w:pPr>
              <w:spacing w:line="400" w:lineRule="exact"/>
              <w:jc w:val="center"/>
              <w:rPr>
                <w:rFonts w:ascii="Times New Roman"/>
                <w:szCs w:val="21"/>
              </w:rPr>
            </w:pPr>
            <w:r w:rsidRPr="00884868">
              <w:rPr>
                <w:rFonts w:ascii="Times New Roman"/>
              </w:rPr>
              <w:t>级</w:t>
            </w:r>
          </w:p>
        </w:tc>
        <w:tc>
          <w:tcPr>
            <w:tcW w:w="1134" w:type="dxa"/>
            <w:tcBorders>
              <w:top w:val="single" w:sz="4" w:space="0" w:color="auto"/>
              <w:bottom w:val="single" w:sz="12" w:space="0" w:color="auto"/>
            </w:tcBorders>
            <w:vAlign w:val="center"/>
          </w:tcPr>
          <w:p w:rsidR="00DB17A3" w:rsidRPr="00884868" w:rsidRDefault="00852ED1">
            <w:pPr>
              <w:spacing w:line="400" w:lineRule="exact"/>
              <w:jc w:val="center"/>
              <w:rPr>
                <w:rFonts w:ascii="Times New Roman"/>
              </w:rPr>
            </w:pPr>
            <w:r w:rsidRPr="00884868">
              <w:rPr>
                <w:rFonts w:ascii="Times New Roman"/>
              </w:rPr>
              <w:t>☆☆☆☆</w:t>
            </w:r>
          </w:p>
          <w:p w:rsidR="00852ED1" w:rsidRPr="00884868" w:rsidRDefault="00852ED1">
            <w:pPr>
              <w:spacing w:line="400" w:lineRule="exact"/>
              <w:jc w:val="center"/>
              <w:rPr>
                <w:rFonts w:ascii="Times New Roman"/>
                <w:szCs w:val="21"/>
              </w:rPr>
            </w:pPr>
            <w:r w:rsidRPr="00884868">
              <w:rPr>
                <w:rFonts w:ascii="Times New Roman"/>
              </w:rPr>
              <w:t>级</w:t>
            </w:r>
          </w:p>
        </w:tc>
        <w:tc>
          <w:tcPr>
            <w:tcW w:w="1242" w:type="dxa"/>
            <w:tcBorders>
              <w:bottom w:val="single" w:sz="12" w:space="0" w:color="auto"/>
              <w:right w:val="single" w:sz="12" w:space="0" w:color="auto"/>
            </w:tcBorders>
            <w:vAlign w:val="center"/>
          </w:tcPr>
          <w:p w:rsidR="00852ED1" w:rsidRPr="00884868" w:rsidRDefault="00852ED1" w:rsidP="00DB17A3">
            <w:pPr>
              <w:spacing w:line="400" w:lineRule="exact"/>
              <w:jc w:val="center"/>
              <w:rPr>
                <w:rFonts w:ascii="Times New Roman"/>
                <w:szCs w:val="21"/>
              </w:rPr>
            </w:pPr>
            <w:r w:rsidRPr="00884868">
              <w:rPr>
                <w:rFonts w:ascii="Times New Roman"/>
              </w:rPr>
              <w:t>☆☆☆☆☆</w:t>
            </w:r>
            <w:r w:rsidRPr="00884868">
              <w:rPr>
                <w:rFonts w:ascii="Times New Roman"/>
              </w:rPr>
              <w:t>级</w:t>
            </w:r>
          </w:p>
        </w:tc>
      </w:tr>
      <w:tr w:rsidR="00DB17A3" w:rsidRPr="00884868" w:rsidTr="00DB17A3">
        <w:trPr>
          <w:trHeight w:val="70"/>
          <w:jc w:val="center"/>
        </w:trPr>
        <w:tc>
          <w:tcPr>
            <w:tcW w:w="4222" w:type="dxa"/>
            <w:gridSpan w:val="4"/>
            <w:tcBorders>
              <w:left w:val="single" w:sz="1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挥发性有机化合物（</w:t>
            </w:r>
            <w:r w:rsidRPr="00884868">
              <w:rPr>
                <w:rFonts w:ascii="Times New Roman"/>
                <w:szCs w:val="21"/>
              </w:rPr>
              <w:t>VOC</w:t>
            </w:r>
            <w:r w:rsidRPr="00884868">
              <w:rPr>
                <w:rFonts w:ascii="Times New Roman"/>
                <w:szCs w:val="21"/>
              </w:rPr>
              <w:t>）含量</w:t>
            </w:r>
            <w:r w:rsidRPr="00884868">
              <w:rPr>
                <w:rFonts w:ascii="Times New Roman"/>
                <w:szCs w:val="21"/>
              </w:rPr>
              <w:t>/</w:t>
            </w:r>
            <w:r w:rsidRPr="00884868">
              <w:rPr>
                <w:rFonts w:ascii="Times New Roman"/>
                <w:szCs w:val="21"/>
              </w:rPr>
              <w:t>（</w:t>
            </w:r>
            <w:r w:rsidRPr="00884868">
              <w:rPr>
                <w:rFonts w:ascii="Times New Roman"/>
                <w:szCs w:val="21"/>
              </w:rPr>
              <w:t>g/L</w:t>
            </w:r>
            <w:r w:rsidRPr="00884868">
              <w:rPr>
                <w:rFonts w:ascii="Times New Roman"/>
                <w:szCs w:val="21"/>
              </w:rPr>
              <w:t>）</w:t>
            </w:r>
          </w:p>
        </w:tc>
        <w:tc>
          <w:tcPr>
            <w:tcW w:w="284" w:type="dxa"/>
            <w:tcBorders>
              <w:left w:val="nil"/>
              <w:right w:val="single" w:sz="4" w:space="0" w:color="auto"/>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left w:val="single" w:sz="4" w:space="0" w:color="auto"/>
              <w:right w:val="single" w:sz="4" w:space="0" w:color="auto"/>
            </w:tcBorders>
            <w:vAlign w:val="center"/>
          </w:tcPr>
          <w:p w:rsidR="006C548C" w:rsidRPr="00884868" w:rsidRDefault="001D7879">
            <w:pPr>
              <w:spacing w:line="400" w:lineRule="exact"/>
              <w:jc w:val="center"/>
              <w:rPr>
                <w:rFonts w:ascii="Times New Roman"/>
                <w:szCs w:val="21"/>
              </w:rPr>
            </w:pPr>
            <w:r w:rsidRPr="00884868">
              <w:rPr>
                <w:rFonts w:ascii="Times New Roman"/>
                <w:szCs w:val="21"/>
              </w:rPr>
              <w:t>50</w:t>
            </w:r>
          </w:p>
        </w:tc>
        <w:tc>
          <w:tcPr>
            <w:tcW w:w="993"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80</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80</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50</w:t>
            </w:r>
          </w:p>
        </w:tc>
        <w:tc>
          <w:tcPr>
            <w:tcW w:w="1242" w:type="dxa"/>
            <w:tcBorders>
              <w:left w:val="single" w:sz="4" w:space="0" w:color="auto"/>
              <w:right w:val="single" w:sz="12" w:space="0" w:color="auto"/>
            </w:tcBorders>
            <w:vAlign w:val="center"/>
          </w:tcPr>
          <w:p w:rsidR="006C548C" w:rsidRDefault="006C548C" w:rsidP="00487814">
            <w:pPr>
              <w:spacing w:line="400" w:lineRule="exact"/>
              <w:jc w:val="center"/>
              <w:rPr>
                <w:rFonts w:ascii="Times New Roman"/>
                <w:szCs w:val="21"/>
              </w:rPr>
            </w:pPr>
            <w:r w:rsidRPr="00884868">
              <w:rPr>
                <w:rFonts w:ascii="Times New Roman"/>
                <w:szCs w:val="21"/>
              </w:rPr>
              <w:t>10</w:t>
            </w:r>
            <w:r w:rsidR="00487814">
              <w:rPr>
                <w:rFonts w:ascii="Times New Roman" w:hint="eastAsia"/>
                <w:szCs w:val="21"/>
              </w:rPr>
              <w:t>（</w:t>
            </w:r>
            <w:r w:rsidR="00487814" w:rsidRPr="00C8633D">
              <w:rPr>
                <w:rFonts w:hAnsi="宋体"/>
                <w:szCs w:val="18"/>
              </w:rPr>
              <w:t>光泽（</w:t>
            </w:r>
            <w:r w:rsidR="00487814" w:rsidRPr="00C8633D">
              <w:rPr>
                <w:szCs w:val="18"/>
              </w:rPr>
              <w:t>60</w:t>
            </w:r>
            <w:r w:rsidR="00487814" w:rsidRPr="00C8633D">
              <w:rPr>
                <w:szCs w:val="18"/>
              </w:rPr>
              <w:t>°</w:t>
            </w:r>
            <w:r w:rsidR="00487814" w:rsidRPr="00C8633D">
              <w:rPr>
                <w:rFonts w:hAnsi="宋体"/>
                <w:szCs w:val="18"/>
              </w:rPr>
              <w:t>）</w:t>
            </w:r>
            <w:r w:rsidR="00487814" w:rsidRPr="00C8633D">
              <w:rPr>
                <w:szCs w:val="18"/>
              </w:rPr>
              <w:t>≤</w:t>
            </w:r>
            <w:r w:rsidR="00487814" w:rsidRPr="00C8633D">
              <w:rPr>
                <w:szCs w:val="18"/>
              </w:rPr>
              <w:t>10</w:t>
            </w:r>
            <w:r w:rsidR="00487814">
              <w:rPr>
                <w:rFonts w:ascii="Times New Roman" w:hint="eastAsia"/>
                <w:szCs w:val="21"/>
              </w:rPr>
              <w:t>）</w:t>
            </w:r>
          </w:p>
          <w:p w:rsidR="00487814" w:rsidRPr="00884868" w:rsidRDefault="00487814" w:rsidP="00487814">
            <w:pPr>
              <w:spacing w:line="400" w:lineRule="exact"/>
              <w:jc w:val="center"/>
              <w:rPr>
                <w:rFonts w:ascii="Times New Roman"/>
                <w:szCs w:val="21"/>
              </w:rPr>
            </w:pPr>
            <w:r>
              <w:rPr>
                <w:rFonts w:ascii="Times New Roman" w:hint="eastAsia"/>
                <w:szCs w:val="21"/>
              </w:rPr>
              <w:t>30</w:t>
            </w:r>
            <w:r>
              <w:rPr>
                <w:rFonts w:ascii="Times New Roman" w:hint="eastAsia"/>
                <w:szCs w:val="21"/>
              </w:rPr>
              <w:t>（</w:t>
            </w:r>
            <w:r w:rsidRPr="00C8633D">
              <w:rPr>
                <w:rFonts w:hAnsi="宋体"/>
                <w:szCs w:val="18"/>
              </w:rPr>
              <w:t>光泽（</w:t>
            </w:r>
            <w:r w:rsidRPr="00C8633D">
              <w:rPr>
                <w:szCs w:val="18"/>
              </w:rPr>
              <w:t>60</w:t>
            </w:r>
            <w:r w:rsidRPr="00C8633D">
              <w:rPr>
                <w:szCs w:val="18"/>
              </w:rPr>
              <w:t>°</w:t>
            </w:r>
            <w:r w:rsidRPr="00C8633D">
              <w:rPr>
                <w:rFonts w:hAnsi="宋体"/>
                <w:szCs w:val="18"/>
              </w:rPr>
              <w:t>）</w:t>
            </w:r>
            <w:r>
              <w:rPr>
                <w:rFonts w:hint="eastAsia"/>
                <w:szCs w:val="18"/>
              </w:rPr>
              <w:t>＞</w:t>
            </w:r>
            <w:r w:rsidRPr="00C8633D">
              <w:rPr>
                <w:szCs w:val="18"/>
              </w:rPr>
              <w:t>10</w:t>
            </w:r>
            <w:r>
              <w:rPr>
                <w:rFonts w:ascii="Times New Roman" w:hint="eastAsia"/>
                <w:szCs w:val="21"/>
              </w:rPr>
              <w:t>）</w:t>
            </w:r>
          </w:p>
        </w:tc>
      </w:tr>
      <w:tr w:rsidR="00DB17A3" w:rsidRPr="00884868" w:rsidTr="00DB17A3">
        <w:trPr>
          <w:trHeight w:val="70"/>
          <w:jc w:val="center"/>
        </w:trPr>
        <w:tc>
          <w:tcPr>
            <w:tcW w:w="2103" w:type="dxa"/>
            <w:vMerge w:val="restart"/>
            <w:tcBorders>
              <w:left w:val="single" w:sz="12" w:space="0" w:color="auto"/>
              <w:right w:val="single" w:sz="2" w:space="0" w:color="auto"/>
            </w:tcBorders>
            <w:vAlign w:val="center"/>
          </w:tcPr>
          <w:p w:rsidR="006C548C" w:rsidRPr="00884868" w:rsidRDefault="006C548C">
            <w:pPr>
              <w:spacing w:line="400" w:lineRule="exact"/>
              <w:jc w:val="left"/>
              <w:rPr>
                <w:rFonts w:ascii="Times New Roman"/>
                <w:szCs w:val="21"/>
              </w:rPr>
            </w:pPr>
            <w:r w:rsidRPr="00884868">
              <w:rPr>
                <w:rFonts w:ascii="Times New Roman"/>
                <w:szCs w:val="21"/>
              </w:rPr>
              <w:t>甲醛含量</w:t>
            </w:r>
            <w:r w:rsidRPr="00884868">
              <w:rPr>
                <w:rFonts w:ascii="Times New Roman"/>
                <w:szCs w:val="21"/>
              </w:rPr>
              <w:t>/</w:t>
            </w:r>
            <w:r w:rsidRPr="00884868">
              <w:rPr>
                <w:rFonts w:ascii="Times New Roman"/>
                <w:szCs w:val="21"/>
              </w:rPr>
              <w:t>（</w:t>
            </w:r>
            <w:r w:rsidRPr="00884868">
              <w:rPr>
                <w:rFonts w:ascii="Times New Roman"/>
                <w:szCs w:val="21"/>
              </w:rPr>
              <w:t>mg/kg</w:t>
            </w:r>
            <w:r w:rsidRPr="00884868">
              <w:rPr>
                <w:rFonts w:ascii="Times New Roman"/>
                <w:szCs w:val="21"/>
              </w:rPr>
              <w:t>）</w:t>
            </w:r>
          </w:p>
        </w:tc>
        <w:tc>
          <w:tcPr>
            <w:tcW w:w="2119" w:type="dxa"/>
            <w:gridSpan w:val="3"/>
            <w:tcBorders>
              <w:left w:val="single" w:sz="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rPr>
              <w:t>乙酰丙酮分光光度法</w:t>
            </w:r>
          </w:p>
        </w:tc>
        <w:tc>
          <w:tcPr>
            <w:tcW w:w="28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50</w:t>
            </w:r>
          </w:p>
        </w:tc>
        <w:tc>
          <w:tcPr>
            <w:tcW w:w="993"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50</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50</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30</w:t>
            </w:r>
          </w:p>
        </w:tc>
        <w:tc>
          <w:tcPr>
            <w:tcW w:w="1242" w:type="dxa"/>
            <w:tcBorders>
              <w:left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r>
      <w:tr w:rsidR="00DB17A3" w:rsidRPr="00884868" w:rsidTr="00DB17A3">
        <w:trPr>
          <w:trHeight w:val="70"/>
          <w:jc w:val="center"/>
        </w:trPr>
        <w:tc>
          <w:tcPr>
            <w:tcW w:w="2103" w:type="dxa"/>
            <w:vMerge/>
            <w:tcBorders>
              <w:left w:val="single" w:sz="12" w:space="0" w:color="auto"/>
              <w:right w:val="single" w:sz="2" w:space="0" w:color="auto"/>
            </w:tcBorders>
            <w:vAlign w:val="center"/>
          </w:tcPr>
          <w:p w:rsidR="006C548C" w:rsidRPr="00884868" w:rsidRDefault="006C548C">
            <w:pPr>
              <w:spacing w:line="400" w:lineRule="exact"/>
              <w:jc w:val="left"/>
              <w:rPr>
                <w:rFonts w:ascii="Times New Roman"/>
                <w:szCs w:val="21"/>
              </w:rPr>
            </w:pPr>
          </w:p>
        </w:tc>
        <w:tc>
          <w:tcPr>
            <w:tcW w:w="2119" w:type="dxa"/>
            <w:gridSpan w:val="3"/>
            <w:tcBorders>
              <w:left w:val="single" w:sz="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高效液相色谱法</w:t>
            </w:r>
          </w:p>
        </w:tc>
        <w:tc>
          <w:tcPr>
            <w:tcW w:w="28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w:t>
            </w:r>
          </w:p>
        </w:tc>
        <w:tc>
          <w:tcPr>
            <w:tcW w:w="993"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1242" w:type="dxa"/>
            <w:tcBorders>
              <w:left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10</w:t>
            </w:r>
          </w:p>
        </w:tc>
      </w:tr>
      <w:tr w:rsidR="00DB17A3" w:rsidRPr="00884868" w:rsidTr="00DB17A3">
        <w:trPr>
          <w:trHeight w:val="70"/>
          <w:jc w:val="center"/>
        </w:trPr>
        <w:tc>
          <w:tcPr>
            <w:tcW w:w="4222" w:type="dxa"/>
            <w:gridSpan w:val="4"/>
            <w:tcBorders>
              <w:left w:val="single" w:sz="12" w:space="0" w:color="auto"/>
              <w:right w:val="nil"/>
            </w:tcBorders>
            <w:vAlign w:val="center"/>
          </w:tcPr>
          <w:p w:rsidR="006C548C" w:rsidRPr="00884868" w:rsidRDefault="006C548C">
            <w:pPr>
              <w:spacing w:line="400" w:lineRule="exact"/>
              <w:rPr>
                <w:rFonts w:ascii="Times New Roman"/>
                <w:szCs w:val="21"/>
              </w:rPr>
            </w:pPr>
            <w:r w:rsidRPr="00884868">
              <w:rPr>
                <w:rFonts w:ascii="Times New Roman"/>
                <w:szCs w:val="21"/>
              </w:rPr>
              <w:t>总挥发性有机化合物（</w:t>
            </w:r>
            <w:r w:rsidRPr="00884868">
              <w:rPr>
                <w:rFonts w:ascii="Times New Roman"/>
                <w:szCs w:val="21"/>
              </w:rPr>
              <w:t>TVOC</w:t>
            </w:r>
            <w:r w:rsidRPr="00884868">
              <w:rPr>
                <w:rFonts w:ascii="Times New Roman"/>
                <w:szCs w:val="21"/>
              </w:rPr>
              <w:t>）释放量</w:t>
            </w:r>
            <w:r w:rsidRPr="00884868">
              <w:rPr>
                <w:rFonts w:ascii="Times New Roman"/>
                <w:szCs w:val="21"/>
              </w:rPr>
              <w:t>/</w:t>
            </w:r>
            <w:r w:rsidRPr="00884868">
              <w:rPr>
                <w:rFonts w:ascii="Times New Roman"/>
                <w:szCs w:val="21"/>
              </w:rPr>
              <w:t>（</w:t>
            </w:r>
            <w:r w:rsidRPr="00884868">
              <w:rPr>
                <w:rFonts w:ascii="Times New Roman"/>
                <w:szCs w:val="21"/>
              </w:rPr>
              <w:t>mg/m</w:t>
            </w:r>
            <w:r w:rsidRPr="00884868">
              <w:rPr>
                <w:rFonts w:ascii="Times New Roman"/>
                <w:szCs w:val="21"/>
                <w:vertAlign w:val="superscript"/>
              </w:rPr>
              <w:t>3</w:t>
            </w:r>
            <w:r w:rsidRPr="00884868">
              <w:rPr>
                <w:rFonts w:ascii="Times New Roman"/>
                <w:szCs w:val="21"/>
              </w:rPr>
              <w:t>）</w:t>
            </w:r>
          </w:p>
        </w:tc>
        <w:tc>
          <w:tcPr>
            <w:tcW w:w="28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993"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5.0</w:t>
            </w:r>
          </w:p>
        </w:tc>
        <w:tc>
          <w:tcPr>
            <w:tcW w:w="1242" w:type="dxa"/>
            <w:tcBorders>
              <w:left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1.0</w:t>
            </w:r>
          </w:p>
        </w:tc>
      </w:tr>
      <w:tr w:rsidR="00DB17A3" w:rsidRPr="00884868" w:rsidTr="00DB17A3">
        <w:trPr>
          <w:trHeight w:val="70"/>
          <w:jc w:val="center"/>
        </w:trPr>
        <w:tc>
          <w:tcPr>
            <w:tcW w:w="4222" w:type="dxa"/>
            <w:gridSpan w:val="4"/>
            <w:tcBorders>
              <w:left w:val="single" w:sz="1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甲醛释放量</w:t>
            </w:r>
            <w:r w:rsidRPr="00884868">
              <w:rPr>
                <w:rFonts w:ascii="Times New Roman"/>
                <w:szCs w:val="21"/>
              </w:rPr>
              <w:t>/</w:t>
            </w:r>
            <w:r w:rsidRPr="00884868">
              <w:rPr>
                <w:rFonts w:ascii="Times New Roman"/>
                <w:szCs w:val="21"/>
              </w:rPr>
              <w:t>（</w:t>
            </w:r>
            <w:r w:rsidRPr="00884868">
              <w:rPr>
                <w:rFonts w:ascii="Times New Roman"/>
                <w:szCs w:val="21"/>
              </w:rPr>
              <w:t>mg/m</w:t>
            </w:r>
            <w:r w:rsidRPr="00884868">
              <w:rPr>
                <w:rFonts w:ascii="Times New Roman"/>
                <w:szCs w:val="21"/>
                <w:vertAlign w:val="superscript"/>
              </w:rPr>
              <w:t>3</w:t>
            </w:r>
            <w:r w:rsidRPr="00884868">
              <w:rPr>
                <w:rFonts w:ascii="Times New Roman"/>
                <w:szCs w:val="21"/>
              </w:rPr>
              <w:t>）</w:t>
            </w:r>
          </w:p>
        </w:tc>
        <w:tc>
          <w:tcPr>
            <w:tcW w:w="28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993"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0.5</w:t>
            </w:r>
          </w:p>
        </w:tc>
        <w:tc>
          <w:tcPr>
            <w:tcW w:w="1242" w:type="dxa"/>
            <w:tcBorders>
              <w:left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0.1</w:t>
            </w:r>
          </w:p>
        </w:tc>
      </w:tr>
      <w:tr w:rsidR="00DB17A3" w:rsidRPr="00884868" w:rsidTr="00DB17A3">
        <w:trPr>
          <w:trHeight w:val="70"/>
          <w:jc w:val="center"/>
        </w:trPr>
        <w:tc>
          <w:tcPr>
            <w:tcW w:w="4222" w:type="dxa"/>
            <w:gridSpan w:val="4"/>
            <w:tcBorders>
              <w:left w:val="single" w:sz="1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苯系物总和含量</w:t>
            </w:r>
            <w:r w:rsidRPr="00884868">
              <w:rPr>
                <w:rFonts w:ascii="Times New Roman"/>
                <w:szCs w:val="21"/>
              </w:rPr>
              <w:t>/</w:t>
            </w:r>
            <w:r w:rsidRPr="00884868">
              <w:rPr>
                <w:rFonts w:ascii="Times New Roman"/>
                <w:szCs w:val="21"/>
              </w:rPr>
              <w:t>（</w:t>
            </w:r>
            <w:r w:rsidRPr="00884868">
              <w:rPr>
                <w:rFonts w:ascii="Times New Roman"/>
                <w:szCs w:val="21"/>
              </w:rPr>
              <w:t>mg/kg</w:t>
            </w:r>
            <w:r w:rsidRPr="00884868">
              <w:rPr>
                <w:rFonts w:ascii="Times New Roman"/>
                <w:szCs w:val="21"/>
              </w:rPr>
              <w:t>）</w:t>
            </w:r>
          </w:p>
          <w:p w:rsidR="006C548C" w:rsidRPr="00884868" w:rsidRDefault="006C548C">
            <w:pPr>
              <w:spacing w:line="400" w:lineRule="exact"/>
              <w:jc w:val="left"/>
              <w:rPr>
                <w:rFonts w:ascii="Times New Roman"/>
                <w:szCs w:val="21"/>
              </w:rPr>
            </w:pPr>
            <w:r w:rsidRPr="00884868">
              <w:rPr>
                <w:rFonts w:ascii="Times New Roman"/>
                <w:szCs w:val="21"/>
              </w:rPr>
              <w:t>[</w:t>
            </w:r>
            <w:r w:rsidRPr="00884868">
              <w:rPr>
                <w:rFonts w:ascii="Times New Roman"/>
                <w:szCs w:val="21"/>
              </w:rPr>
              <w:t>限苯、甲苯、二甲苯（含乙苯）</w:t>
            </w:r>
            <w:r w:rsidRPr="00884868">
              <w:rPr>
                <w:rFonts w:ascii="Times New Roman"/>
                <w:szCs w:val="21"/>
              </w:rPr>
              <w:t>]</w:t>
            </w:r>
          </w:p>
        </w:tc>
        <w:tc>
          <w:tcPr>
            <w:tcW w:w="28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100</w:t>
            </w:r>
          </w:p>
        </w:tc>
        <w:tc>
          <w:tcPr>
            <w:tcW w:w="993"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100</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100</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50</w:t>
            </w:r>
          </w:p>
        </w:tc>
        <w:tc>
          <w:tcPr>
            <w:tcW w:w="1242" w:type="dxa"/>
            <w:tcBorders>
              <w:left w:val="single" w:sz="4" w:space="0" w:color="auto"/>
              <w:right w:val="single" w:sz="12" w:space="0" w:color="auto"/>
            </w:tcBorders>
            <w:vAlign w:val="center"/>
          </w:tcPr>
          <w:p w:rsidR="006C548C" w:rsidRPr="00884868" w:rsidRDefault="00884868">
            <w:pPr>
              <w:spacing w:line="400" w:lineRule="exact"/>
              <w:jc w:val="center"/>
              <w:rPr>
                <w:rFonts w:ascii="Times New Roman"/>
                <w:szCs w:val="21"/>
              </w:rPr>
            </w:pPr>
            <w:r>
              <w:rPr>
                <w:rFonts w:ascii="Times New Roman" w:hint="eastAsia"/>
                <w:szCs w:val="21"/>
              </w:rPr>
              <w:t>50</w:t>
            </w:r>
          </w:p>
        </w:tc>
      </w:tr>
      <w:tr w:rsidR="00DB17A3" w:rsidRPr="00884868" w:rsidTr="00DB17A3">
        <w:trPr>
          <w:trHeight w:val="70"/>
          <w:jc w:val="center"/>
        </w:trPr>
        <w:tc>
          <w:tcPr>
            <w:tcW w:w="4222" w:type="dxa"/>
            <w:gridSpan w:val="4"/>
            <w:tcBorders>
              <w:left w:val="single" w:sz="1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总铅（</w:t>
            </w:r>
            <w:proofErr w:type="spellStart"/>
            <w:r w:rsidRPr="00884868">
              <w:rPr>
                <w:rFonts w:ascii="Times New Roman"/>
                <w:szCs w:val="21"/>
              </w:rPr>
              <w:t>Pb</w:t>
            </w:r>
            <w:proofErr w:type="spellEnd"/>
            <w:r w:rsidRPr="00884868">
              <w:rPr>
                <w:rFonts w:ascii="Times New Roman"/>
                <w:szCs w:val="21"/>
              </w:rPr>
              <w:t>）含量</w:t>
            </w:r>
            <w:r w:rsidRPr="00884868">
              <w:rPr>
                <w:rFonts w:ascii="Times New Roman"/>
                <w:szCs w:val="21"/>
              </w:rPr>
              <w:t>/</w:t>
            </w:r>
            <w:r w:rsidRPr="00884868">
              <w:rPr>
                <w:rFonts w:ascii="Times New Roman"/>
                <w:szCs w:val="21"/>
              </w:rPr>
              <w:t>（</w:t>
            </w:r>
            <w:r w:rsidRPr="00884868">
              <w:rPr>
                <w:rFonts w:ascii="Times New Roman"/>
                <w:szCs w:val="21"/>
              </w:rPr>
              <w:t>mg/kg</w:t>
            </w:r>
            <w:r w:rsidRPr="00884868">
              <w:rPr>
                <w:rFonts w:ascii="Times New Roman"/>
                <w:szCs w:val="21"/>
              </w:rPr>
              <w:t>）（限色漆）</w:t>
            </w:r>
          </w:p>
        </w:tc>
        <w:tc>
          <w:tcPr>
            <w:tcW w:w="284" w:type="dxa"/>
            <w:tcBorders>
              <w:left w:val="nil"/>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90</w:t>
            </w:r>
          </w:p>
        </w:tc>
        <w:tc>
          <w:tcPr>
            <w:tcW w:w="993"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90</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90</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30</w:t>
            </w:r>
          </w:p>
        </w:tc>
        <w:tc>
          <w:tcPr>
            <w:tcW w:w="1242" w:type="dxa"/>
            <w:tcBorders>
              <w:left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10</w:t>
            </w:r>
          </w:p>
        </w:tc>
      </w:tr>
      <w:tr w:rsidR="00DB17A3" w:rsidRPr="00884868" w:rsidTr="00DB17A3">
        <w:trPr>
          <w:trHeight w:val="70"/>
          <w:jc w:val="center"/>
        </w:trPr>
        <w:tc>
          <w:tcPr>
            <w:tcW w:w="4222" w:type="dxa"/>
            <w:gridSpan w:val="4"/>
            <w:tcBorders>
              <w:left w:val="single" w:sz="12" w:space="0" w:color="auto"/>
              <w:right w:val="nil"/>
            </w:tcBorders>
            <w:vAlign w:val="center"/>
          </w:tcPr>
          <w:p w:rsidR="006C548C" w:rsidRPr="00884868" w:rsidRDefault="006C548C">
            <w:pPr>
              <w:spacing w:line="400" w:lineRule="exact"/>
              <w:jc w:val="left"/>
              <w:rPr>
                <w:rFonts w:ascii="Times New Roman"/>
                <w:szCs w:val="21"/>
              </w:rPr>
            </w:pPr>
            <w:r w:rsidRPr="00884868">
              <w:rPr>
                <w:rFonts w:ascii="Times New Roman"/>
                <w:szCs w:val="21"/>
              </w:rPr>
              <w:t>六价铬（</w:t>
            </w:r>
            <w:r w:rsidRPr="00884868">
              <w:rPr>
                <w:rFonts w:ascii="Times New Roman"/>
                <w:szCs w:val="21"/>
              </w:rPr>
              <w:t>Cr</w:t>
            </w:r>
            <w:r w:rsidRPr="00884868">
              <w:rPr>
                <w:rFonts w:ascii="Times New Roman"/>
                <w:szCs w:val="21"/>
                <w:vertAlign w:val="superscript"/>
              </w:rPr>
              <w:t>6+</w:t>
            </w:r>
            <w:r w:rsidRPr="00884868">
              <w:rPr>
                <w:rFonts w:ascii="Times New Roman"/>
                <w:szCs w:val="21"/>
              </w:rPr>
              <w:t>）含量</w:t>
            </w:r>
            <w:r w:rsidRPr="00884868">
              <w:rPr>
                <w:rFonts w:ascii="Times New Roman"/>
                <w:szCs w:val="21"/>
              </w:rPr>
              <w:t>/</w:t>
            </w:r>
            <w:r w:rsidRPr="00884868">
              <w:rPr>
                <w:rFonts w:ascii="Times New Roman"/>
                <w:szCs w:val="21"/>
              </w:rPr>
              <w:t>（</w:t>
            </w:r>
            <w:r w:rsidRPr="00884868">
              <w:rPr>
                <w:rFonts w:ascii="Times New Roman"/>
                <w:szCs w:val="21"/>
              </w:rPr>
              <w:t>mg/kg</w:t>
            </w:r>
            <w:r w:rsidRPr="00884868">
              <w:rPr>
                <w:rFonts w:ascii="Times New Roman"/>
                <w:szCs w:val="21"/>
              </w:rPr>
              <w:t>）（限色漆）</w:t>
            </w:r>
          </w:p>
        </w:tc>
        <w:tc>
          <w:tcPr>
            <w:tcW w:w="284" w:type="dxa"/>
            <w:tcBorders>
              <w:left w:val="nil"/>
              <w:right w:val="single" w:sz="4" w:space="0" w:color="auto"/>
            </w:tcBorders>
            <w:vAlign w:val="center"/>
          </w:tcPr>
          <w:p w:rsidR="006C548C" w:rsidRPr="00884868" w:rsidRDefault="006C548C">
            <w:pPr>
              <w:spacing w:line="400" w:lineRule="exact"/>
              <w:jc w:val="right"/>
              <w:rPr>
                <w:rFonts w:ascii="Times New Roman"/>
                <w:szCs w:val="21"/>
              </w:rPr>
            </w:pPr>
            <w:r w:rsidRPr="00884868">
              <w:rPr>
                <w:rFonts w:ascii="Times New Roman"/>
                <w:szCs w:val="21"/>
              </w:rPr>
              <w:t>≤</w:t>
            </w:r>
          </w:p>
        </w:tc>
        <w:tc>
          <w:tcPr>
            <w:tcW w:w="708"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993" w:type="dxa"/>
            <w:tcBorders>
              <w:right w:val="single" w:sz="4" w:space="0" w:color="auto"/>
            </w:tcBorders>
            <w:vAlign w:val="center"/>
          </w:tcPr>
          <w:p w:rsidR="006C548C" w:rsidRPr="00884868" w:rsidRDefault="006C548C" w:rsidP="00604A96">
            <w:pPr>
              <w:spacing w:line="400" w:lineRule="exact"/>
              <w:jc w:val="center"/>
              <w:rPr>
                <w:rFonts w:ascii="Times New Roman"/>
                <w:szCs w:val="21"/>
              </w:rPr>
            </w:pPr>
            <w:r w:rsidRPr="00884868">
              <w:rPr>
                <w:rFonts w:ascii="Times New Roman"/>
                <w:szCs w:val="21"/>
              </w:rPr>
              <w:t>—</w:t>
            </w:r>
          </w:p>
        </w:tc>
        <w:tc>
          <w:tcPr>
            <w:tcW w:w="992"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1134" w:type="dxa"/>
            <w:tcBorders>
              <w:left w:val="single" w:sz="4" w:space="0" w:color="auto"/>
              <w:right w:val="single" w:sz="4"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w:t>
            </w:r>
          </w:p>
        </w:tc>
        <w:tc>
          <w:tcPr>
            <w:tcW w:w="1242" w:type="dxa"/>
            <w:tcBorders>
              <w:left w:val="single" w:sz="4" w:space="0" w:color="auto"/>
              <w:right w:val="single" w:sz="12" w:space="0" w:color="auto"/>
            </w:tcBorders>
            <w:vAlign w:val="center"/>
          </w:tcPr>
          <w:p w:rsidR="006C548C" w:rsidRPr="00884868" w:rsidRDefault="006C548C">
            <w:pPr>
              <w:spacing w:line="400" w:lineRule="exact"/>
              <w:jc w:val="center"/>
              <w:rPr>
                <w:rFonts w:ascii="Times New Roman"/>
                <w:szCs w:val="21"/>
              </w:rPr>
            </w:pPr>
            <w:r w:rsidRPr="00884868">
              <w:rPr>
                <w:rFonts w:ascii="Times New Roman"/>
                <w:szCs w:val="21"/>
              </w:rPr>
              <w:t>2.0</w:t>
            </w:r>
          </w:p>
        </w:tc>
      </w:tr>
      <w:tr w:rsidR="00DB17A3" w:rsidRPr="00884868" w:rsidTr="00DB17A3">
        <w:trPr>
          <w:trHeight w:val="70"/>
          <w:jc w:val="center"/>
        </w:trPr>
        <w:tc>
          <w:tcPr>
            <w:tcW w:w="2946" w:type="dxa"/>
            <w:gridSpan w:val="2"/>
            <w:vMerge w:val="restart"/>
            <w:tcBorders>
              <w:left w:val="single" w:sz="12" w:space="0" w:color="auto"/>
              <w:right w:val="nil"/>
            </w:tcBorders>
            <w:vAlign w:val="center"/>
          </w:tcPr>
          <w:p w:rsidR="00DB17A3" w:rsidRPr="00884868" w:rsidRDefault="00852ED1">
            <w:pPr>
              <w:spacing w:line="400" w:lineRule="exact"/>
              <w:jc w:val="left"/>
              <w:rPr>
                <w:rFonts w:ascii="Times New Roman"/>
                <w:szCs w:val="21"/>
              </w:rPr>
            </w:pPr>
            <w:r w:rsidRPr="00884868">
              <w:rPr>
                <w:rFonts w:ascii="Times New Roman"/>
                <w:szCs w:val="21"/>
              </w:rPr>
              <w:t>可溶性重金属含量</w:t>
            </w:r>
            <w:r w:rsidRPr="00884868">
              <w:rPr>
                <w:rFonts w:ascii="Times New Roman"/>
                <w:szCs w:val="21"/>
              </w:rPr>
              <w:t>/</w:t>
            </w:r>
            <w:r w:rsidRPr="00884868">
              <w:rPr>
                <w:rFonts w:ascii="Times New Roman"/>
                <w:szCs w:val="21"/>
              </w:rPr>
              <w:t>（</w:t>
            </w:r>
            <w:r w:rsidRPr="00884868">
              <w:rPr>
                <w:rFonts w:ascii="Times New Roman"/>
                <w:szCs w:val="21"/>
              </w:rPr>
              <w:t>mg/kg</w:t>
            </w:r>
            <w:r w:rsidRPr="00884868">
              <w:rPr>
                <w:rFonts w:ascii="Times New Roman"/>
                <w:szCs w:val="21"/>
              </w:rPr>
              <w:t>）</w:t>
            </w:r>
          </w:p>
          <w:p w:rsidR="00852ED1" w:rsidRPr="00884868" w:rsidRDefault="00852ED1">
            <w:pPr>
              <w:spacing w:line="400" w:lineRule="exact"/>
              <w:jc w:val="left"/>
              <w:rPr>
                <w:rFonts w:ascii="Times New Roman"/>
                <w:szCs w:val="21"/>
              </w:rPr>
            </w:pPr>
            <w:r w:rsidRPr="00884868">
              <w:rPr>
                <w:rFonts w:ascii="Times New Roman"/>
                <w:szCs w:val="21"/>
              </w:rPr>
              <w:t>（限色漆）</w:t>
            </w:r>
          </w:p>
        </w:tc>
        <w:tc>
          <w:tcPr>
            <w:tcW w:w="284" w:type="dxa"/>
            <w:vMerge w:val="restart"/>
            <w:tcBorders>
              <w:left w:val="nil"/>
              <w:right w:val="single" w:sz="4" w:space="0" w:color="auto"/>
            </w:tcBorders>
            <w:vAlign w:val="center"/>
          </w:tcPr>
          <w:p w:rsidR="00852ED1" w:rsidRPr="00884868" w:rsidRDefault="00852ED1">
            <w:pPr>
              <w:spacing w:line="400" w:lineRule="exact"/>
              <w:jc w:val="right"/>
              <w:rPr>
                <w:rFonts w:ascii="Times New Roman"/>
                <w:szCs w:val="21"/>
              </w:rPr>
            </w:pPr>
            <w:r w:rsidRPr="00884868">
              <w:rPr>
                <w:rFonts w:ascii="Times New Roman"/>
                <w:szCs w:val="21"/>
              </w:rPr>
              <w:t>≤</w:t>
            </w:r>
          </w:p>
        </w:tc>
        <w:tc>
          <w:tcPr>
            <w:tcW w:w="1276" w:type="dxa"/>
            <w:gridSpan w:val="2"/>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镉（</w:t>
            </w:r>
            <w:proofErr w:type="spellStart"/>
            <w:r w:rsidRPr="00884868">
              <w:rPr>
                <w:rFonts w:ascii="Times New Roman"/>
                <w:szCs w:val="21"/>
              </w:rPr>
              <w:t>Cd</w:t>
            </w:r>
            <w:proofErr w:type="spellEnd"/>
            <w:r w:rsidRPr="00884868">
              <w:rPr>
                <w:rFonts w:ascii="Times New Roman"/>
                <w:szCs w:val="21"/>
              </w:rPr>
              <w:t>）含量</w:t>
            </w:r>
          </w:p>
        </w:tc>
        <w:tc>
          <w:tcPr>
            <w:tcW w:w="708"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75</w:t>
            </w:r>
          </w:p>
        </w:tc>
        <w:tc>
          <w:tcPr>
            <w:tcW w:w="993"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75</w:t>
            </w:r>
          </w:p>
        </w:tc>
        <w:tc>
          <w:tcPr>
            <w:tcW w:w="992"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75</w:t>
            </w:r>
          </w:p>
        </w:tc>
        <w:tc>
          <w:tcPr>
            <w:tcW w:w="1134"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30</w:t>
            </w:r>
          </w:p>
        </w:tc>
        <w:tc>
          <w:tcPr>
            <w:tcW w:w="1242" w:type="dxa"/>
            <w:tcBorders>
              <w:left w:val="single" w:sz="4" w:space="0" w:color="auto"/>
              <w:right w:val="single" w:sz="12" w:space="0" w:color="auto"/>
            </w:tcBorders>
            <w:vAlign w:val="center"/>
          </w:tcPr>
          <w:p w:rsidR="00852ED1" w:rsidRPr="00884868" w:rsidRDefault="00884868">
            <w:pPr>
              <w:spacing w:line="400" w:lineRule="exact"/>
              <w:jc w:val="center"/>
              <w:rPr>
                <w:rFonts w:ascii="Times New Roman"/>
                <w:szCs w:val="21"/>
              </w:rPr>
            </w:pPr>
            <w:r>
              <w:rPr>
                <w:rFonts w:ascii="Times New Roman" w:hint="eastAsia"/>
                <w:szCs w:val="21"/>
              </w:rPr>
              <w:t>20</w:t>
            </w:r>
          </w:p>
        </w:tc>
      </w:tr>
      <w:tr w:rsidR="00DB17A3" w:rsidRPr="00884868" w:rsidTr="00DB17A3">
        <w:trPr>
          <w:trHeight w:val="70"/>
          <w:jc w:val="center"/>
        </w:trPr>
        <w:tc>
          <w:tcPr>
            <w:tcW w:w="2946" w:type="dxa"/>
            <w:gridSpan w:val="2"/>
            <w:vMerge/>
            <w:tcBorders>
              <w:left w:val="single" w:sz="12" w:space="0" w:color="auto"/>
              <w:right w:val="nil"/>
            </w:tcBorders>
            <w:vAlign w:val="center"/>
          </w:tcPr>
          <w:p w:rsidR="00852ED1" w:rsidRPr="00884868" w:rsidRDefault="00852ED1">
            <w:pPr>
              <w:spacing w:line="400" w:lineRule="exact"/>
              <w:jc w:val="left"/>
              <w:rPr>
                <w:rFonts w:ascii="Times New Roman"/>
                <w:szCs w:val="21"/>
              </w:rPr>
            </w:pPr>
          </w:p>
        </w:tc>
        <w:tc>
          <w:tcPr>
            <w:tcW w:w="284" w:type="dxa"/>
            <w:vMerge/>
            <w:tcBorders>
              <w:left w:val="nil"/>
              <w:right w:val="single" w:sz="4" w:space="0" w:color="auto"/>
            </w:tcBorders>
            <w:vAlign w:val="center"/>
          </w:tcPr>
          <w:p w:rsidR="00852ED1" w:rsidRPr="00884868" w:rsidRDefault="00852ED1">
            <w:pPr>
              <w:spacing w:line="400" w:lineRule="exact"/>
              <w:jc w:val="left"/>
              <w:rPr>
                <w:rFonts w:ascii="Times New Roman"/>
                <w:szCs w:val="21"/>
              </w:rPr>
            </w:pPr>
          </w:p>
        </w:tc>
        <w:tc>
          <w:tcPr>
            <w:tcW w:w="1276" w:type="dxa"/>
            <w:gridSpan w:val="2"/>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铬（</w:t>
            </w:r>
            <w:r w:rsidRPr="00884868">
              <w:rPr>
                <w:rFonts w:ascii="Times New Roman"/>
                <w:szCs w:val="21"/>
              </w:rPr>
              <w:t>Cr</w:t>
            </w:r>
            <w:r w:rsidRPr="00884868">
              <w:rPr>
                <w:rFonts w:ascii="Times New Roman"/>
                <w:szCs w:val="21"/>
              </w:rPr>
              <w:t>）含量</w:t>
            </w:r>
          </w:p>
        </w:tc>
        <w:tc>
          <w:tcPr>
            <w:tcW w:w="708"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60</w:t>
            </w:r>
          </w:p>
        </w:tc>
        <w:tc>
          <w:tcPr>
            <w:tcW w:w="993"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60</w:t>
            </w:r>
          </w:p>
        </w:tc>
        <w:tc>
          <w:tcPr>
            <w:tcW w:w="992"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60</w:t>
            </w:r>
          </w:p>
        </w:tc>
        <w:tc>
          <w:tcPr>
            <w:tcW w:w="1134"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30</w:t>
            </w:r>
          </w:p>
        </w:tc>
        <w:tc>
          <w:tcPr>
            <w:tcW w:w="1242" w:type="dxa"/>
            <w:tcBorders>
              <w:left w:val="single" w:sz="4" w:space="0" w:color="auto"/>
              <w:right w:val="single" w:sz="12" w:space="0" w:color="auto"/>
            </w:tcBorders>
            <w:vAlign w:val="center"/>
          </w:tcPr>
          <w:p w:rsidR="00852ED1" w:rsidRPr="00884868" w:rsidRDefault="00884868">
            <w:pPr>
              <w:spacing w:line="400" w:lineRule="exact"/>
              <w:jc w:val="center"/>
              <w:rPr>
                <w:rFonts w:ascii="Times New Roman"/>
                <w:szCs w:val="21"/>
              </w:rPr>
            </w:pPr>
            <w:r>
              <w:rPr>
                <w:rFonts w:ascii="Times New Roman" w:hint="eastAsia"/>
                <w:szCs w:val="21"/>
              </w:rPr>
              <w:t>20</w:t>
            </w:r>
          </w:p>
        </w:tc>
      </w:tr>
      <w:tr w:rsidR="00DB17A3" w:rsidRPr="00884868" w:rsidTr="00DB17A3">
        <w:trPr>
          <w:trHeight w:val="70"/>
          <w:jc w:val="center"/>
        </w:trPr>
        <w:tc>
          <w:tcPr>
            <w:tcW w:w="2946" w:type="dxa"/>
            <w:gridSpan w:val="2"/>
            <w:vMerge/>
            <w:tcBorders>
              <w:left w:val="single" w:sz="12" w:space="0" w:color="auto"/>
              <w:right w:val="nil"/>
            </w:tcBorders>
            <w:vAlign w:val="center"/>
          </w:tcPr>
          <w:p w:rsidR="00852ED1" w:rsidRPr="00884868" w:rsidRDefault="00852ED1">
            <w:pPr>
              <w:spacing w:line="400" w:lineRule="exact"/>
              <w:jc w:val="left"/>
              <w:rPr>
                <w:rFonts w:ascii="Times New Roman"/>
                <w:szCs w:val="21"/>
              </w:rPr>
            </w:pPr>
          </w:p>
        </w:tc>
        <w:tc>
          <w:tcPr>
            <w:tcW w:w="284" w:type="dxa"/>
            <w:vMerge/>
            <w:tcBorders>
              <w:left w:val="nil"/>
              <w:right w:val="single" w:sz="4" w:space="0" w:color="auto"/>
            </w:tcBorders>
            <w:vAlign w:val="center"/>
          </w:tcPr>
          <w:p w:rsidR="00852ED1" w:rsidRPr="00884868" w:rsidRDefault="00852ED1">
            <w:pPr>
              <w:spacing w:line="400" w:lineRule="exact"/>
              <w:jc w:val="left"/>
              <w:rPr>
                <w:rFonts w:ascii="Times New Roman"/>
                <w:szCs w:val="21"/>
              </w:rPr>
            </w:pPr>
          </w:p>
        </w:tc>
        <w:tc>
          <w:tcPr>
            <w:tcW w:w="1276" w:type="dxa"/>
            <w:gridSpan w:val="2"/>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汞（</w:t>
            </w:r>
            <w:r w:rsidRPr="00884868">
              <w:rPr>
                <w:rFonts w:ascii="Times New Roman"/>
                <w:szCs w:val="21"/>
              </w:rPr>
              <w:t>Hg</w:t>
            </w:r>
            <w:r w:rsidRPr="00884868">
              <w:rPr>
                <w:rFonts w:ascii="Times New Roman"/>
                <w:szCs w:val="21"/>
              </w:rPr>
              <w:t>）含量</w:t>
            </w:r>
          </w:p>
        </w:tc>
        <w:tc>
          <w:tcPr>
            <w:tcW w:w="708"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60</w:t>
            </w:r>
          </w:p>
        </w:tc>
        <w:tc>
          <w:tcPr>
            <w:tcW w:w="993"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60</w:t>
            </w:r>
          </w:p>
        </w:tc>
        <w:tc>
          <w:tcPr>
            <w:tcW w:w="992"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60</w:t>
            </w:r>
          </w:p>
        </w:tc>
        <w:tc>
          <w:tcPr>
            <w:tcW w:w="1134"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30</w:t>
            </w:r>
          </w:p>
        </w:tc>
        <w:tc>
          <w:tcPr>
            <w:tcW w:w="1242" w:type="dxa"/>
            <w:tcBorders>
              <w:left w:val="single" w:sz="4" w:space="0" w:color="auto"/>
              <w:right w:val="single" w:sz="12" w:space="0" w:color="auto"/>
            </w:tcBorders>
            <w:vAlign w:val="center"/>
          </w:tcPr>
          <w:p w:rsidR="00852ED1" w:rsidRPr="00884868" w:rsidRDefault="00884868">
            <w:pPr>
              <w:spacing w:line="400" w:lineRule="exact"/>
              <w:jc w:val="center"/>
              <w:rPr>
                <w:rFonts w:ascii="Times New Roman"/>
                <w:szCs w:val="21"/>
              </w:rPr>
            </w:pPr>
            <w:r>
              <w:rPr>
                <w:rFonts w:ascii="Times New Roman" w:hint="eastAsia"/>
                <w:szCs w:val="21"/>
              </w:rPr>
              <w:t>20</w:t>
            </w:r>
          </w:p>
        </w:tc>
      </w:tr>
      <w:tr w:rsidR="00DB17A3" w:rsidRPr="00884868" w:rsidTr="00DB17A3">
        <w:trPr>
          <w:trHeight w:val="70"/>
          <w:jc w:val="center"/>
        </w:trPr>
        <w:tc>
          <w:tcPr>
            <w:tcW w:w="2946" w:type="dxa"/>
            <w:gridSpan w:val="2"/>
            <w:vMerge/>
            <w:tcBorders>
              <w:left w:val="single" w:sz="12" w:space="0" w:color="auto"/>
              <w:right w:val="nil"/>
            </w:tcBorders>
            <w:vAlign w:val="center"/>
          </w:tcPr>
          <w:p w:rsidR="00852ED1" w:rsidRPr="00884868" w:rsidRDefault="00852ED1">
            <w:pPr>
              <w:spacing w:line="400" w:lineRule="exact"/>
              <w:jc w:val="left"/>
              <w:rPr>
                <w:rFonts w:ascii="Times New Roman"/>
                <w:szCs w:val="21"/>
              </w:rPr>
            </w:pPr>
          </w:p>
        </w:tc>
        <w:tc>
          <w:tcPr>
            <w:tcW w:w="284" w:type="dxa"/>
            <w:vMerge/>
            <w:tcBorders>
              <w:left w:val="nil"/>
              <w:right w:val="single" w:sz="4" w:space="0" w:color="auto"/>
            </w:tcBorders>
            <w:vAlign w:val="center"/>
          </w:tcPr>
          <w:p w:rsidR="00852ED1" w:rsidRPr="00884868" w:rsidRDefault="00852ED1">
            <w:pPr>
              <w:spacing w:line="400" w:lineRule="exact"/>
              <w:jc w:val="left"/>
              <w:rPr>
                <w:rFonts w:ascii="Times New Roman"/>
                <w:szCs w:val="21"/>
              </w:rPr>
            </w:pPr>
          </w:p>
        </w:tc>
        <w:tc>
          <w:tcPr>
            <w:tcW w:w="1276" w:type="dxa"/>
            <w:gridSpan w:val="2"/>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砷（</w:t>
            </w:r>
            <w:r w:rsidRPr="00884868">
              <w:rPr>
                <w:rFonts w:ascii="Times New Roman"/>
                <w:szCs w:val="21"/>
              </w:rPr>
              <w:t>As</w:t>
            </w:r>
            <w:r w:rsidRPr="00884868">
              <w:rPr>
                <w:rFonts w:ascii="Times New Roman"/>
                <w:szCs w:val="21"/>
              </w:rPr>
              <w:t>）含量</w:t>
            </w:r>
          </w:p>
        </w:tc>
        <w:tc>
          <w:tcPr>
            <w:tcW w:w="708"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w:t>
            </w:r>
          </w:p>
        </w:tc>
        <w:tc>
          <w:tcPr>
            <w:tcW w:w="993" w:type="dxa"/>
            <w:tcBorders>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w:t>
            </w:r>
          </w:p>
        </w:tc>
        <w:tc>
          <w:tcPr>
            <w:tcW w:w="992"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w:t>
            </w:r>
          </w:p>
        </w:tc>
        <w:tc>
          <w:tcPr>
            <w:tcW w:w="1134"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w:t>
            </w:r>
          </w:p>
        </w:tc>
        <w:tc>
          <w:tcPr>
            <w:tcW w:w="1242" w:type="dxa"/>
            <w:tcBorders>
              <w:left w:val="single" w:sz="4" w:space="0" w:color="auto"/>
              <w:right w:val="single" w:sz="12" w:space="0" w:color="auto"/>
            </w:tcBorders>
            <w:vAlign w:val="center"/>
          </w:tcPr>
          <w:p w:rsidR="00852ED1" w:rsidRPr="00884868" w:rsidRDefault="00884868">
            <w:pPr>
              <w:spacing w:line="400" w:lineRule="exact"/>
              <w:jc w:val="center"/>
              <w:rPr>
                <w:rFonts w:ascii="Times New Roman"/>
                <w:szCs w:val="21"/>
              </w:rPr>
            </w:pPr>
            <w:r>
              <w:rPr>
                <w:rFonts w:ascii="Times New Roman" w:hint="eastAsia"/>
                <w:szCs w:val="21"/>
              </w:rPr>
              <w:t>20</w:t>
            </w:r>
          </w:p>
        </w:tc>
      </w:tr>
      <w:tr w:rsidR="00DB17A3" w:rsidRPr="00884868" w:rsidTr="00DB17A3">
        <w:trPr>
          <w:trHeight w:val="70"/>
          <w:jc w:val="center"/>
        </w:trPr>
        <w:tc>
          <w:tcPr>
            <w:tcW w:w="2946" w:type="dxa"/>
            <w:gridSpan w:val="2"/>
            <w:vMerge/>
            <w:tcBorders>
              <w:left w:val="single" w:sz="12" w:space="0" w:color="auto"/>
              <w:right w:val="nil"/>
            </w:tcBorders>
            <w:vAlign w:val="center"/>
          </w:tcPr>
          <w:p w:rsidR="00852ED1" w:rsidRPr="00884868" w:rsidRDefault="00852ED1">
            <w:pPr>
              <w:spacing w:line="400" w:lineRule="exact"/>
              <w:jc w:val="left"/>
              <w:rPr>
                <w:rFonts w:ascii="Times New Roman"/>
                <w:szCs w:val="21"/>
              </w:rPr>
            </w:pPr>
          </w:p>
        </w:tc>
        <w:tc>
          <w:tcPr>
            <w:tcW w:w="284" w:type="dxa"/>
            <w:vMerge/>
            <w:tcBorders>
              <w:left w:val="nil"/>
              <w:right w:val="single" w:sz="4" w:space="0" w:color="auto"/>
            </w:tcBorders>
            <w:vAlign w:val="center"/>
          </w:tcPr>
          <w:p w:rsidR="00852ED1" w:rsidRPr="00884868" w:rsidRDefault="00852ED1">
            <w:pPr>
              <w:spacing w:line="400" w:lineRule="exact"/>
              <w:jc w:val="left"/>
              <w:rPr>
                <w:rFonts w:ascii="Times New Roman"/>
                <w:szCs w:val="21"/>
              </w:rPr>
            </w:pPr>
          </w:p>
        </w:tc>
        <w:tc>
          <w:tcPr>
            <w:tcW w:w="1276" w:type="dxa"/>
            <w:gridSpan w:val="2"/>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锑（</w:t>
            </w:r>
            <w:proofErr w:type="spellStart"/>
            <w:r w:rsidRPr="00884868">
              <w:rPr>
                <w:rFonts w:ascii="Times New Roman"/>
                <w:szCs w:val="21"/>
              </w:rPr>
              <w:t>Sb</w:t>
            </w:r>
            <w:proofErr w:type="spellEnd"/>
            <w:r w:rsidRPr="00884868">
              <w:rPr>
                <w:rFonts w:ascii="Times New Roman"/>
                <w:szCs w:val="21"/>
              </w:rPr>
              <w:t>）含量</w:t>
            </w:r>
          </w:p>
        </w:tc>
        <w:tc>
          <w:tcPr>
            <w:tcW w:w="708" w:type="dxa"/>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w:t>
            </w:r>
          </w:p>
        </w:tc>
        <w:tc>
          <w:tcPr>
            <w:tcW w:w="993" w:type="dxa"/>
            <w:tcBorders>
              <w:left w:val="single" w:sz="4"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w:t>
            </w:r>
          </w:p>
        </w:tc>
        <w:tc>
          <w:tcPr>
            <w:tcW w:w="992"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w:t>
            </w:r>
          </w:p>
        </w:tc>
        <w:tc>
          <w:tcPr>
            <w:tcW w:w="1134" w:type="dxa"/>
            <w:tcBorders>
              <w:left w:val="single" w:sz="4"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w:t>
            </w:r>
          </w:p>
        </w:tc>
        <w:tc>
          <w:tcPr>
            <w:tcW w:w="1242" w:type="dxa"/>
            <w:tcBorders>
              <w:left w:val="single" w:sz="4" w:space="0" w:color="auto"/>
              <w:right w:val="single" w:sz="12" w:space="0" w:color="auto"/>
            </w:tcBorders>
            <w:vAlign w:val="center"/>
          </w:tcPr>
          <w:p w:rsidR="00852ED1" w:rsidRPr="00884868" w:rsidRDefault="00884868">
            <w:pPr>
              <w:spacing w:line="400" w:lineRule="exact"/>
              <w:jc w:val="center"/>
              <w:rPr>
                <w:rFonts w:ascii="Times New Roman"/>
                <w:szCs w:val="21"/>
              </w:rPr>
            </w:pPr>
            <w:r>
              <w:rPr>
                <w:rFonts w:ascii="Times New Roman" w:hint="eastAsia"/>
                <w:szCs w:val="21"/>
              </w:rPr>
              <w:t>20</w:t>
            </w:r>
          </w:p>
        </w:tc>
      </w:tr>
      <w:tr w:rsidR="00DB17A3" w:rsidRPr="00884868" w:rsidTr="00DB17A3">
        <w:trPr>
          <w:trHeight w:val="70"/>
          <w:jc w:val="center"/>
        </w:trPr>
        <w:tc>
          <w:tcPr>
            <w:tcW w:w="4222" w:type="dxa"/>
            <w:gridSpan w:val="4"/>
            <w:tcBorders>
              <w:left w:val="single" w:sz="12" w:space="0" w:color="auto"/>
              <w:bottom w:val="single" w:sz="12" w:space="0" w:color="auto"/>
              <w:right w:val="nil"/>
            </w:tcBorders>
            <w:vAlign w:val="center"/>
          </w:tcPr>
          <w:p w:rsidR="00852ED1" w:rsidRPr="00884868" w:rsidRDefault="00852ED1">
            <w:pPr>
              <w:spacing w:line="400" w:lineRule="exact"/>
              <w:jc w:val="left"/>
              <w:rPr>
                <w:rFonts w:ascii="Times New Roman"/>
                <w:szCs w:val="21"/>
              </w:rPr>
            </w:pPr>
            <w:proofErr w:type="gramStart"/>
            <w:r w:rsidRPr="00884868">
              <w:rPr>
                <w:rFonts w:ascii="Times New Roman"/>
                <w:szCs w:val="21"/>
              </w:rPr>
              <w:t>烷基酚聚氧乙烯醚</w:t>
            </w:r>
            <w:proofErr w:type="gramEnd"/>
            <w:r w:rsidRPr="00884868">
              <w:rPr>
                <w:rFonts w:ascii="Times New Roman"/>
                <w:szCs w:val="21"/>
              </w:rPr>
              <w:t>总和含量</w:t>
            </w:r>
            <w:r w:rsidRPr="00884868">
              <w:rPr>
                <w:rFonts w:ascii="Times New Roman"/>
                <w:szCs w:val="21"/>
              </w:rPr>
              <w:t>/</w:t>
            </w:r>
            <w:r w:rsidRPr="00884868">
              <w:rPr>
                <w:rFonts w:ascii="Times New Roman"/>
                <w:szCs w:val="21"/>
              </w:rPr>
              <w:t>（</w:t>
            </w:r>
            <w:r w:rsidRPr="00884868">
              <w:rPr>
                <w:rFonts w:ascii="Times New Roman"/>
                <w:szCs w:val="21"/>
              </w:rPr>
              <w:t>mg/kg</w:t>
            </w:r>
            <w:r w:rsidRPr="00884868">
              <w:rPr>
                <w:rFonts w:ascii="Times New Roman"/>
                <w:szCs w:val="21"/>
              </w:rPr>
              <w:t>）</w:t>
            </w:r>
            <w:r w:rsidRPr="00884868">
              <w:rPr>
                <w:rFonts w:ascii="Times New Roman"/>
                <w:color w:val="000000"/>
                <w:szCs w:val="21"/>
              </w:rPr>
              <w:t>{</w:t>
            </w:r>
            <w:proofErr w:type="gramStart"/>
            <w:r w:rsidRPr="00884868">
              <w:rPr>
                <w:rFonts w:ascii="Times New Roman" w:hAnsi="宋体"/>
                <w:color w:val="000000"/>
                <w:szCs w:val="21"/>
              </w:rPr>
              <w:t>限辛基酚聚氧</w:t>
            </w:r>
            <w:proofErr w:type="gramEnd"/>
            <w:r w:rsidRPr="00884868">
              <w:rPr>
                <w:rFonts w:ascii="Times New Roman" w:hAnsi="宋体"/>
                <w:color w:val="000000"/>
                <w:szCs w:val="21"/>
              </w:rPr>
              <w:t>乙烯醚</w:t>
            </w:r>
            <w:r w:rsidRPr="00884868">
              <w:rPr>
                <w:rFonts w:ascii="Times New Roman"/>
                <w:color w:val="000000"/>
                <w:szCs w:val="21"/>
              </w:rPr>
              <w:t>[C</w:t>
            </w:r>
            <w:r w:rsidRPr="00884868">
              <w:rPr>
                <w:rFonts w:ascii="Times New Roman"/>
                <w:color w:val="000000"/>
                <w:szCs w:val="21"/>
                <w:vertAlign w:val="subscript"/>
              </w:rPr>
              <w:t>8</w:t>
            </w:r>
            <w:r w:rsidRPr="00884868">
              <w:rPr>
                <w:rFonts w:ascii="Times New Roman"/>
                <w:color w:val="000000"/>
                <w:szCs w:val="21"/>
              </w:rPr>
              <w:t>H</w:t>
            </w:r>
            <w:r w:rsidRPr="00884868">
              <w:rPr>
                <w:rFonts w:ascii="Times New Roman"/>
                <w:color w:val="000000"/>
                <w:szCs w:val="21"/>
                <w:vertAlign w:val="subscript"/>
              </w:rPr>
              <w:t>17</w:t>
            </w:r>
            <w:r w:rsidRPr="00884868">
              <w:rPr>
                <w:rFonts w:ascii="Times New Roman"/>
                <w:color w:val="000000"/>
                <w:szCs w:val="21"/>
              </w:rPr>
              <w:t>-C</w:t>
            </w:r>
            <w:r w:rsidRPr="00884868">
              <w:rPr>
                <w:rFonts w:ascii="Times New Roman"/>
                <w:color w:val="000000"/>
                <w:szCs w:val="21"/>
                <w:vertAlign w:val="subscript"/>
              </w:rPr>
              <w:t>6</w:t>
            </w:r>
            <w:r w:rsidRPr="00884868">
              <w:rPr>
                <w:rFonts w:ascii="Times New Roman"/>
                <w:color w:val="000000"/>
                <w:szCs w:val="21"/>
              </w:rPr>
              <w:t>H</w:t>
            </w:r>
            <w:r w:rsidRPr="00884868">
              <w:rPr>
                <w:rFonts w:ascii="Times New Roman"/>
                <w:color w:val="000000"/>
                <w:szCs w:val="21"/>
                <w:vertAlign w:val="subscript"/>
              </w:rPr>
              <w:t>4</w:t>
            </w:r>
            <w:r w:rsidRPr="00884868">
              <w:rPr>
                <w:rFonts w:ascii="Times New Roman"/>
                <w:color w:val="000000"/>
                <w:szCs w:val="21"/>
              </w:rPr>
              <w:t>-</w:t>
            </w:r>
            <w:r w:rsidRPr="00884868">
              <w:rPr>
                <w:rFonts w:ascii="Times New Roman" w:hAnsi="宋体"/>
                <w:color w:val="000000"/>
                <w:szCs w:val="21"/>
              </w:rPr>
              <w:t>（</w:t>
            </w:r>
            <w:r w:rsidRPr="00884868">
              <w:rPr>
                <w:rFonts w:ascii="Times New Roman"/>
                <w:color w:val="000000"/>
                <w:szCs w:val="21"/>
              </w:rPr>
              <w:t>OC</w:t>
            </w:r>
            <w:r w:rsidRPr="00884868">
              <w:rPr>
                <w:rFonts w:ascii="Times New Roman"/>
                <w:color w:val="000000"/>
                <w:szCs w:val="21"/>
                <w:vertAlign w:val="subscript"/>
              </w:rPr>
              <w:t>2</w:t>
            </w:r>
            <w:r w:rsidRPr="00884868">
              <w:rPr>
                <w:rFonts w:ascii="Times New Roman"/>
                <w:color w:val="000000"/>
                <w:szCs w:val="21"/>
              </w:rPr>
              <w:t>H</w:t>
            </w:r>
            <w:r w:rsidRPr="00884868">
              <w:rPr>
                <w:rFonts w:ascii="Times New Roman"/>
                <w:color w:val="000000"/>
                <w:szCs w:val="21"/>
                <w:vertAlign w:val="subscript"/>
              </w:rPr>
              <w:t>4</w:t>
            </w:r>
            <w:r w:rsidRPr="00884868">
              <w:rPr>
                <w:rFonts w:ascii="Times New Roman" w:hAnsi="宋体"/>
                <w:color w:val="000000"/>
                <w:szCs w:val="21"/>
              </w:rPr>
              <w:t>）</w:t>
            </w:r>
            <w:proofErr w:type="spellStart"/>
            <w:r w:rsidRPr="00884868">
              <w:rPr>
                <w:rFonts w:ascii="Times New Roman"/>
                <w:i/>
                <w:color w:val="000000"/>
                <w:szCs w:val="21"/>
                <w:vertAlign w:val="subscript"/>
              </w:rPr>
              <w:t>n</w:t>
            </w:r>
            <w:r w:rsidRPr="00884868">
              <w:rPr>
                <w:rFonts w:ascii="Times New Roman"/>
                <w:color w:val="000000"/>
                <w:szCs w:val="21"/>
              </w:rPr>
              <w:t>OH</w:t>
            </w:r>
            <w:proofErr w:type="spellEnd"/>
            <w:r w:rsidRPr="00884868">
              <w:rPr>
                <w:rFonts w:ascii="Times New Roman" w:hAnsi="宋体"/>
                <w:color w:val="000000"/>
                <w:szCs w:val="21"/>
              </w:rPr>
              <w:t>，简称</w:t>
            </w:r>
            <w:proofErr w:type="spellStart"/>
            <w:r w:rsidRPr="00884868">
              <w:rPr>
                <w:rFonts w:ascii="Times New Roman"/>
                <w:color w:val="000000"/>
                <w:szCs w:val="21"/>
              </w:rPr>
              <w:t>OP</w:t>
            </w:r>
            <w:r w:rsidRPr="00884868">
              <w:rPr>
                <w:rFonts w:ascii="Times New Roman"/>
                <w:color w:val="000000"/>
                <w:szCs w:val="21"/>
                <w:vertAlign w:val="subscript"/>
              </w:rPr>
              <w:t>n</w:t>
            </w:r>
            <w:r w:rsidRPr="00884868">
              <w:rPr>
                <w:rFonts w:ascii="Times New Roman"/>
                <w:color w:val="000000"/>
                <w:szCs w:val="21"/>
              </w:rPr>
              <w:t>EO</w:t>
            </w:r>
            <w:proofErr w:type="spellEnd"/>
            <w:r w:rsidRPr="00884868">
              <w:rPr>
                <w:rFonts w:ascii="Times New Roman"/>
                <w:color w:val="000000"/>
                <w:szCs w:val="21"/>
              </w:rPr>
              <w:t>]</w:t>
            </w:r>
            <w:r w:rsidRPr="00884868">
              <w:rPr>
                <w:rFonts w:ascii="Times New Roman" w:hAnsi="宋体"/>
                <w:color w:val="000000"/>
                <w:szCs w:val="21"/>
              </w:rPr>
              <w:t>和</w:t>
            </w:r>
            <w:proofErr w:type="gramStart"/>
            <w:r w:rsidRPr="00884868">
              <w:rPr>
                <w:rFonts w:ascii="Times New Roman" w:hAnsi="宋体"/>
                <w:color w:val="000000"/>
                <w:szCs w:val="21"/>
              </w:rPr>
              <w:t>壬基酚聚氧</w:t>
            </w:r>
            <w:proofErr w:type="gramEnd"/>
            <w:r w:rsidRPr="00884868">
              <w:rPr>
                <w:rFonts w:ascii="Times New Roman" w:hAnsi="宋体"/>
                <w:color w:val="000000"/>
                <w:szCs w:val="21"/>
              </w:rPr>
              <w:t>乙烯醚</w:t>
            </w:r>
            <w:r w:rsidRPr="00884868">
              <w:rPr>
                <w:rFonts w:ascii="Times New Roman"/>
                <w:color w:val="000000"/>
                <w:szCs w:val="21"/>
              </w:rPr>
              <w:t>[C</w:t>
            </w:r>
            <w:r w:rsidRPr="00884868">
              <w:rPr>
                <w:rFonts w:ascii="Times New Roman"/>
                <w:color w:val="000000"/>
                <w:szCs w:val="21"/>
                <w:vertAlign w:val="subscript"/>
              </w:rPr>
              <w:t>9</w:t>
            </w:r>
            <w:r w:rsidRPr="00884868">
              <w:rPr>
                <w:rFonts w:ascii="Times New Roman"/>
                <w:color w:val="000000"/>
                <w:szCs w:val="21"/>
              </w:rPr>
              <w:t>H</w:t>
            </w:r>
            <w:r w:rsidRPr="00884868">
              <w:rPr>
                <w:rFonts w:ascii="Times New Roman"/>
                <w:color w:val="000000"/>
                <w:szCs w:val="21"/>
                <w:vertAlign w:val="subscript"/>
              </w:rPr>
              <w:t>19</w:t>
            </w:r>
            <w:r w:rsidRPr="00884868">
              <w:rPr>
                <w:rFonts w:ascii="Times New Roman"/>
                <w:color w:val="000000"/>
                <w:szCs w:val="21"/>
              </w:rPr>
              <w:t>-C</w:t>
            </w:r>
            <w:r w:rsidRPr="00884868">
              <w:rPr>
                <w:rFonts w:ascii="Times New Roman"/>
                <w:color w:val="000000"/>
                <w:szCs w:val="21"/>
                <w:vertAlign w:val="subscript"/>
              </w:rPr>
              <w:t>6</w:t>
            </w:r>
            <w:r w:rsidRPr="00884868">
              <w:rPr>
                <w:rFonts w:ascii="Times New Roman"/>
                <w:color w:val="000000"/>
                <w:szCs w:val="21"/>
              </w:rPr>
              <w:t>H</w:t>
            </w:r>
            <w:r w:rsidRPr="00884868">
              <w:rPr>
                <w:rFonts w:ascii="Times New Roman"/>
                <w:color w:val="000000"/>
                <w:szCs w:val="21"/>
                <w:vertAlign w:val="subscript"/>
              </w:rPr>
              <w:t>4</w:t>
            </w:r>
            <w:r w:rsidRPr="00884868">
              <w:rPr>
                <w:rFonts w:ascii="Times New Roman"/>
                <w:color w:val="000000"/>
                <w:szCs w:val="21"/>
              </w:rPr>
              <w:t>-</w:t>
            </w:r>
            <w:r w:rsidRPr="00884868">
              <w:rPr>
                <w:rFonts w:ascii="Times New Roman" w:hAnsi="宋体"/>
                <w:color w:val="000000"/>
                <w:szCs w:val="21"/>
              </w:rPr>
              <w:t>（</w:t>
            </w:r>
            <w:r w:rsidRPr="00884868">
              <w:rPr>
                <w:rFonts w:ascii="Times New Roman"/>
                <w:color w:val="000000"/>
                <w:szCs w:val="21"/>
              </w:rPr>
              <w:t>OC</w:t>
            </w:r>
            <w:r w:rsidRPr="00884868">
              <w:rPr>
                <w:rFonts w:ascii="Times New Roman"/>
                <w:color w:val="000000"/>
                <w:szCs w:val="21"/>
                <w:vertAlign w:val="subscript"/>
              </w:rPr>
              <w:t>2</w:t>
            </w:r>
            <w:r w:rsidRPr="00884868">
              <w:rPr>
                <w:rFonts w:ascii="Times New Roman"/>
                <w:color w:val="000000"/>
                <w:szCs w:val="21"/>
              </w:rPr>
              <w:t>H</w:t>
            </w:r>
            <w:r w:rsidRPr="00884868">
              <w:rPr>
                <w:rFonts w:ascii="Times New Roman"/>
                <w:color w:val="000000"/>
                <w:szCs w:val="21"/>
                <w:vertAlign w:val="subscript"/>
              </w:rPr>
              <w:t>4</w:t>
            </w:r>
            <w:r w:rsidRPr="00884868">
              <w:rPr>
                <w:rFonts w:ascii="Times New Roman" w:hAnsi="宋体"/>
                <w:color w:val="000000"/>
                <w:szCs w:val="21"/>
              </w:rPr>
              <w:t>）</w:t>
            </w:r>
            <w:proofErr w:type="spellStart"/>
            <w:r w:rsidRPr="00884868">
              <w:rPr>
                <w:rFonts w:ascii="Times New Roman"/>
                <w:i/>
                <w:color w:val="000000"/>
                <w:szCs w:val="21"/>
                <w:vertAlign w:val="subscript"/>
              </w:rPr>
              <w:t>n</w:t>
            </w:r>
            <w:r w:rsidRPr="00884868">
              <w:rPr>
                <w:rFonts w:ascii="Times New Roman"/>
                <w:color w:val="000000"/>
                <w:szCs w:val="21"/>
              </w:rPr>
              <w:t>OH</w:t>
            </w:r>
            <w:proofErr w:type="spellEnd"/>
            <w:r w:rsidRPr="00884868">
              <w:rPr>
                <w:rFonts w:ascii="Times New Roman" w:hAnsi="宋体"/>
                <w:color w:val="000000"/>
                <w:szCs w:val="21"/>
              </w:rPr>
              <w:t>，简称</w:t>
            </w:r>
            <w:proofErr w:type="spellStart"/>
            <w:r w:rsidRPr="00884868">
              <w:rPr>
                <w:rFonts w:ascii="Times New Roman"/>
                <w:color w:val="000000"/>
                <w:szCs w:val="21"/>
              </w:rPr>
              <w:t>NP</w:t>
            </w:r>
            <w:r w:rsidRPr="00884868">
              <w:rPr>
                <w:rFonts w:ascii="Times New Roman"/>
                <w:color w:val="000000"/>
                <w:szCs w:val="21"/>
                <w:vertAlign w:val="subscript"/>
              </w:rPr>
              <w:t>n</w:t>
            </w:r>
            <w:r w:rsidRPr="00884868">
              <w:rPr>
                <w:rFonts w:ascii="Times New Roman"/>
                <w:color w:val="000000"/>
                <w:szCs w:val="21"/>
              </w:rPr>
              <w:t>EO</w:t>
            </w:r>
            <w:proofErr w:type="spellEnd"/>
            <w:r w:rsidRPr="00884868">
              <w:rPr>
                <w:rFonts w:ascii="Times New Roman"/>
                <w:color w:val="000000"/>
                <w:szCs w:val="21"/>
              </w:rPr>
              <w:t>]</w:t>
            </w:r>
            <w:r w:rsidRPr="00884868">
              <w:rPr>
                <w:rFonts w:ascii="Times New Roman" w:hAnsi="宋体"/>
                <w:color w:val="000000"/>
                <w:szCs w:val="21"/>
              </w:rPr>
              <w:t>，</w:t>
            </w:r>
            <w:r w:rsidRPr="00884868">
              <w:rPr>
                <w:rFonts w:ascii="Times New Roman"/>
                <w:i/>
                <w:color w:val="000000"/>
                <w:szCs w:val="21"/>
              </w:rPr>
              <w:t>n</w:t>
            </w:r>
            <w:r w:rsidRPr="00884868">
              <w:rPr>
                <w:rFonts w:ascii="Times New Roman"/>
                <w:color w:val="000000"/>
                <w:szCs w:val="21"/>
              </w:rPr>
              <w:t>=12~16}</w:t>
            </w:r>
          </w:p>
        </w:tc>
        <w:tc>
          <w:tcPr>
            <w:tcW w:w="284" w:type="dxa"/>
            <w:tcBorders>
              <w:left w:val="nil"/>
              <w:bottom w:val="single" w:sz="12" w:space="0" w:color="auto"/>
              <w:right w:val="single" w:sz="4" w:space="0" w:color="auto"/>
            </w:tcBorders>
            <w:vAlign w:val="center"/>
          </w:tcPr>
          <w:p w:rsidR="00852ED1" w:rsidRPr="00884868" w:rsidRDefault="00852ED1">
            <w:pPr>
              <w:spacing w:line="400" w:lineRule="exact"/>
              <w:jc w:val="left"/>
              <w:rPr>
                <w:rFonts w:ascii="Times New Roman"/>
                <w:szCs w:val="21"/>
              </w:rPr>
            </w:pPr>
            <w:r w:rsidRPr="00884868">
              <w:rPr>
                <w:rFonts w:ascii="Times New Roman"/>
                <w:szCs w:val="21"/>
              </w:rPr>
              <w:t>≤</w:t>
            </w:r>
          </w:p>
        </w:tc>
        <w:tc>
          <w:tcPr>
            <w:tcW w:w="708" w:type="dxa"/>
            <w:tcBorders>
              <w:left w:val="single" w:sz="4" w:space="0" w:color="auto"/>
              <w:bottom w:val="single" w:sz="12" w:space="0" w:color="auto"/>
              <w:right w:val="single" w:sz="4" w:space="0" w:color="auto"/>
            </w:tcBorders>
            <w:vAlign w:val="center"/>
          </w:tcPr>
          <w:p w:rsidR="00852ED1" w:rsidRPr="00884868" w:rsidRDefault="00852ED1" w:rsidP="00DB17A3">
            <w:pPr>
              <w:spacing w:line="400" w:lineRule="exact"/>
              <w:jc w:val="center"/>
              <w:rPr>
                <w:rFonts w:ascii="Times New Roman"/>
                <w:szCs w:val="21"/>
              </w:rPr>
            </w:pPr>
            <w:r w:rsidRPr="00884868">
              <w:rPr>
                <w:rFonts w:ascii="Times New Roman"/>
                <w:szCs w:val="21"/>
              </w:rPr>
              <w:t>1000</w:t>
            </w:r>
          </w:p>
        </w:tc>
        <w:tc>
          <w:tcPr>
            <w:tcW w:w="993" w:type="dxa"/>
            <w:tcBorders>
              <w:left w:val="single" w:sz="4" w:space="0" w:color="auto"/>
              <w:bottom w:val="single" w:sz="12" w:space="0" w:color="auto"/>
              <w:right w:val="single" w:sz="4" w:space="0" w:color="auto"/>
            </w:tcBorders>
            <w:vAlign w:val="center"/>
          </w:tcPr>
          <w:p w:rsidR="00852ED1" w:rsidRPr="00884868" w:rsidRDefault="00852ED1" w:rsidP="00604A96">
            <w:pPr>
              <w:spacing w:line="400" w:lineRule="exact"/>
              <w:jc w:val="center"/>
              <w:rPr>
                <w:rFonts w:ascii="Times New Roman"/>
                <w:szCs w:val="21"/>
              </w:rPr>
            </w:pPr>
            <w:r w:rsidRPr="00884868">
              <w:rPr>
                <w:rFonts w:ascii="Times New Roman"/>
                <w:szCs w:val="21"/>
              </w:rPr>
              <w:t>1000</w:t>
            </w:r>
          </w:p>
        </w:tc>
        <w:tc>
          <w:tcPr>
            <w:tcW w:w="992" w:type="dxa"/>
            <w:tcBorders>
              <w:left w:val="single" w:sz="4" w:space="0" w:color="auto"/>
              <w:bottom w:val="single" w:sz="12"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1000</w:t>
            </w:r>
          </w:p>
        </w:tc>
        <w:tc>
          <w:tcPr>
            <w:tcW w:w="1134" w:type="dxa"/>
            <w:tcBorders>
              <w:left w:val="single" w:sz="4" w:space="0" w:color="auto"/>
              <w:bottom w:val="single" w:sz="12" w:space="0" w:color="auto"/>
              <w:right w:val="single" w:sz="4"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500</w:t>
            </w:r>
          </w:p>
        </w:tc>
        <w:tc>
          <w:tcPr>
            <w:tcW w:w="1242" w:type="dxa"/>
            <w:tcBorders>
              <w:left w:val="single" w:sz="4" w:space="0" w:color="auto"/>
              <w:bottom w:val="single" w:sz="12" w:space="0" w:color="auto"/>
              <w:right w:val="single" w:sz="12" w:space="0" w:color="auto"/>
            </w:tcBorders>
            <w:vAlign w:val="center"/>
          </w:tcPr>
          <w:p w:rsidR="00852ED1" w:rsidRPr="00884868" w:rsidRDefault="00852ED1">
            <w:pPr>
              <w:spacing w:line="400" w:lineRule="exact"/>
              <w:jc w:val="center"/>
              <w:rPr>
                <w:rFonts w:ascii="Times New Roman"/>
                <w:szCs w:val="21"/>
              </w:rPr>
            </w:pPr>
            <w:r w:rsidRPr="00884868">
              <w:rPr>
                <w:rFonts w:ascii="Times New Roman"/>
                <w:szCs w:val="21"/>
              </w:rPr>
              <w:t>100</w:t>
            </w:r>
          </w:p>
        </w:tc>
      </w:tr>
    </w:tbl>
    <w:p w:rsidR="00757F00" w:rsidRDefault="00E41828">
      <w:pPr>
        <w:pStyle w:val="a5"/>
        <w:spacing w:before="312" w:after="312"/>
        <w:ind w:left="0"/>
        <w:rPr>
          <w:rFonts w:ascii="Times New Roman"/>
        </w:rPr>
      </w:pPr>
      <w:bookmarkStart w:id="63" w:name="_GoBack"/>
      <w:bookmarkEnd w:id="63"/>
      <w:r>
        <w:rPr>
          <w:rFonts w:ascii="Times New Roman"/>
        </w:rPr>
        <w:t>试验方法</w:t>
      </w:r>
    </w:p>
    <w:p w:rsidR="00757F00" w:rsidRDefault="00E41828">
      <w:pPr>
        <w:pStyle w:val="a6"/>
        <w:spacing w:before="156" w:after="156"/>
        <w:rPr>
          <w:rFonts w:ascii="Times New Roman"/>
        </w:rPr>
      </w:pPr>
      <w:r>
        <w:rPr>
          <w:rFonts w:ascii="Times New Roman"/>
        </w:rPr>
        <w:t>取样</w:t>
      </w:r>
    </w:p>
    <w:p w:rsidR="00757F00" w:rsidRDefault="00E41828">
      <w:pPr>
        <w:pStyle w:val="aff7"/>
        <w:rPr>
          <w:rFonts w:ascii="Times New Roman"/>
        </w:rPr>
      </w:pPr>
      <w:r>
        <w:rPr>
          <w:rFonts w:ascii="Times New Roman"/>
        </w:rPr>
        <w:t>按</w:t>
      </w:r>
      <w:r>
        <w:rPr>
          <w:rFonts w:ascii="Times New Roman"/>
        </w:rPr>
        <w:t>GB/T 3186</w:t>
      </w:r>
      <w:r>
        <w:rPr>
          <w:rFonts w:ascii="Times New Roman"/>
        </w:rPr>
        <w:t>规定取样，也可按照商定的方法取样。取样量根据检验需要确定。</w:t>
      </w:r>
    </w:p>
    <w:p w:rsidR="00757F00" w:rsidRDefault="00E41828">
      <w:pPr>
        <w:pStyle w:val="a6"/>
        <w:spacing w:before="156" w:after="156"/>
        <w:rPr>
          <w:rFonts w:ascii="Times New Roman"/>
        </w:rPr>
      </w:pPr>
      <w:r>
        <w:rPr>
          <w:rFonts w:ascii="Times New Roman" w:hint="eastAsia"/>
        </w:rPr>
        <w:t>试验环境</w:t>
      </w:r>
    </w:p>
    <w:p w:rsidR="00757F00" w:rsidRDefault="00E41828">
      <w:pPr>
        <w:pStyle w:val="aff7"/>
        <w:rPr>
          <w:rFonts w:ascii="Times New Roman"/>
        </w:rPr>
      </w:pPr>
      <w:r>
        <w:rPr>
          <w:rFonts w:ascii="Times New Roman" w:hint="eastAsia"/>
        </w:rPr>
        <w:t>除另有规定外，</w:t>
      </w:r>
      <w:proofErr w:type="gramStart"/>
      <w:r>
        <w:rPr>
          <w:rFonts w:ascii="Times New Roman" w:hint="eastAsia"/>
        </w:rPr>
        <w:t>试板的</w:t>
      </w:r>
      <w:proofErr w:type="gramEnd"/>
      <w:r>
        <w:rPr>
          <w:rFonts w:ascii="Times New Roman" w:hint="eastAsia"/>
        </w:rPr>
        <w:t>状态调节和试验的温湿度应符合</w:t>
      </w:r>
      <w:r>
        <w:rPr>
          <w:rFonts w:ascii="Times New Roman" w:hint="eastAsia"/>
        </w:rPr>
        <w:t>GB/T 9278</w:t>
      </w:r>
      <w:r>
        <w:rPr>
          <w:rFonts w:ascii="Times New Roman" w:hint="eastAsia"/>
        </w:rPr>
        <w:t>的规定</w:t>
      </w:r>
      <w:r>
        <w:rPr>
          <w:rFonts w:ascii="Times New Roman"/>
        </w:rPr>
        <w:t>。</w:t>
      </w:r>
    </w:p>
    <w:p w:rsidR="00757F00" w:rsidRDefault="00E41828">
      <w:pPr>
        <w:pStyle w:val="a6"/>
        <w:spacing w:before="156" w:after="156"/>
        <w:rPr>
          <w:rFonts w:ascii="Times New Roman"/>
        </w:rPr>
      </w:pPr>
      <w:r>
        <w:rPr>
          <w:rFonts w:ascii="Times New Roman" w:hint="eastAsia"/>
        </w:rPr>
        <w:t>试验基材及其处理方法</w:t>
      </w:r>
    </w:p>
    <w:p w:rsidR="00757F00" w:rsidRDefault="00E41828">
      <w:pPr>
        <w:pStyle w:val="aff7"/>
        <w:rPr>
          <w:rFonts w:ascii="Times New Roman"/>
        </w:rPr>
      </w:pPr>
      <w:r>
        <w:rPr>
          <w:rFonts w:ascii="Times New Roman" w:hint="eastAsia"/>
        </w:rPr>
        <w:lastRenderedPageBreak/>
        <w:t>除另有商定外，试验基材及其处理方法应符合</w:t>
      </w:r>
      <w:r>
        <w:rPr>
          <w:rFonts w:ascii="Times New Roman" w:hint="eastAsia"/>
        </w:rPr>
        <w:t>GB/T 9756</w:t>
      </w:r>
      <w:r>
        <w:rPr>
          <w:rFonts w:ascii="Times New Roman" w:hint="eastAsia"/>
        </w:rPr>
        <w:t>的规定</w:t>
      </w:r>
      <w:r>
        <w:rPr>
          <w:rFonts w:ascii="Times New Roman"/>
        </w:rPr>
        <w:t>。</w:t>
      </w:r>
    </w:p>
    <w:p w:rsidR="00757F00" w:rsidRDefault="00E41828">
      <w:pPr>
        <w:pStyle w:val="a6"/>
        <w:spacing w:before="156" w:after="156"/>
        <w:rPr>
          <w:rFonts w:ascii="Times New Roman"/>
        </w:rPr>
      </w:pPr>
      <w:r>
        <w:rPr>
          <w:rFonts w:ascii="Times New Roman" w:hint="eastAsia"/>
        </w:rPr>
        <w:t>操作方法</w:t>
      </w:r>
    </w:p>
    <w:p w:rsidR="00757F00" w:rsidRDefault="00E41828">
      <w:pPr>
        <w:pStyle w:val="a6"/>
        <w:numPr>
          <w:ilvl w:val="0"/>
          <w:numId w:val="0"/>
        </w:numPr>
        <w:spacing w:before="156" w:after="156"/>
        <w:rPr>
          <w:rFonts w:hAnsi="黑体"/>
        </w:rPr>
      </w:pPr>
      <w:r>
        <w:rPr>
          <w:rFonts w:hAnsi="黑体" w:hint="eastAsia"/>
        </w:rPr>
        <w:t>6.4.1 一般规定</w:t>
      </w:r>
    </w:p>
    <w:p w:rsidR="00757F00" w:rsidRDefault="00E41828">
      <w:pPr>
        <w:pStyle w:val="aff7"/>
      </w:pPr>
      <w:r>
        <w:rPr>
          <w:rFonts w:hint="eastAsia"/>
        </w:rPr>
        <w:t>除非另有规定，在试验中仅使用确认为化学纯及以上纯度的试剂和符合</w:t>
      </w:r>
      <w:r>
        <w:rPr>
          <w:rFonts w:ascii="Times New Roman"/>
        </w:rPr>
        <w:t>GB/T 6682—2008</w:t>
      </w:r>
      <w:r>
        <w:rPr>
          <w:rFonts w:ascii="Times New Roman"/>
        </w:rPr>
        <w:t>中</w:t>
      </w:r>
      <w:r>
        <w:rPr>
          <w:rFonts w:hint="eastAsia"/>
        </w:rPr>
        <w:t>三级水要求的蒸馏水或去离子水。试验用溶液在试验前预先调整到试验温度。</w:t>
      </w:r>
    </w:p>
    <w:p w:rsidR="00757F00" w:rsidRDefault="00E41828">
      <w:pPr>
        <w:pStyle w:val="a6"/>
        <w:numPr>
          <w:ilvl w:val="0"/>
          <w:numId w:val="0"/>
        </w:numPr>
        <w:spacing w:before="156" w:after="156"/>
        <w:rPr>
          <w:rFonts w:ascii="Times New Roman"/>
        </w:rPr>
      </w:pPr>
      <w:r>
        <w:rPr>
          <w:rFonts w:hAnsi="黑体" w:hint="eastAsia"/>
        </w:rPr>
        <w:t xml:space="preserve">6.4.2 </w:t>
      </w:r>
      <w:r>
        <w:rPr>
          <w:rFonts w:ascii="Times New Roman" w:hint="eastAsia"/>
        </w:rPr>
        <w:t>在容器中状态</w:t>
      </w:r>
    </w:p>
    <w:p w:rsidR="00757F00" w:rsidRDefault="00E41828">
      <w:pPr>
        <w:pStyle w:val="aff7"/>
        <w:rPr>
          <w:rFonts w:ascii="Times New Roman"/>
        </w:rPr>
      </w:pPr>
      <w:r>
        <w:rPr>
          <w:rFonts w:ascii="Times New Roman" w:hint="eastAsia"/>
        </w:rPr>
        <w:t>打开容器，</w:t>
      </w:r>
      <w:proofErr w:type="gramStart"/>
      <w:r>
        <w:rPr>
          <w:rFonts w:ascii="Times New Roman" w:hint="eastAsia"/>
        </w:rPr>
        <w:t>用调刀或</w:t>
      </w:r>
      <w:proofErr w:type="gramEnd"/>
      <w:r>
        <w:rPr>
          <w:rFonts w:ascii="Times New Roman" w:hint="eastAsia"/>
        </w:rPr>
        <w:t>搅拌棒搅拌，无沉淀、结块现象，易于混合均匀，则评为“无硬块，搅拌后呈均匀状态”</w:t>
      </w:r>
      <w:r>
        <w:rPr>
          <w:rFonts w:ascii="Times New Roman"/>
        </w:rPr>
        <w:t>。</w:t>
      </w:r>
    </w:p>
    <w:p w:rsidR="00757F00" w:rsidRDefault="00E41828">
      <w:pPr>
        <w:pStyle w:val="a6"/>
        <w:numPr>
          <w:ilvl w:val="0"/>
          <w:numId w:val="0"/>
        </w:numPr>
        <w:spacing w:before="156" w:after="156"/>
        <w:rPr>
          <w:rFonts w:hAnsi="黑体"/>
        </w:rPr>
      </w:pPr>
      <w:r>
        <w:rPr>
          <w:rFonts w:hAnsi="黑体" w:hint="eastAsia"/>
        </w:rPr>
        <w:t>6.4.3 施工性</w:t>
      </w:r>
    </w:p>
    <w:p w:rsidR="00757F00" w:rsidRDefault="00E41828">
      <w:pPr>
        <w:pStyle w:val="a6"/>
        <w:numPr>
          <w:ilvl w:val="0"/>
          <w:numId w:val="0"/>
        </w:numPr>
        <w:spacing w:before="156" w:after="156"/>
        <w:rPr>
          <w:rFonts w:ascii="Times New Roman"/>
        </w:rPr>
      </w:pPr>
      <w:r>
        <w:rPr>
          <w:rFonts w:hAnsi="黑体" w:hint="eastAsia"/>
        </w:rPr>
        <w:t xml:space="preserve">6.4.3.1 </w:t>
      </w:r>
      <w:r>
        <w:rPr>
          <w:rFonts w:ascii="Times New Roman" w:hint="eastAsia"/>
        </w:rPr>
        <w:t>底漆施工性</w:t>
      </w:r>
    </w:p>
    <w:p w:rsidR="00757F00" w:rsidRDefault="00E41828">
      <w:pPr>
        <w:pStyle w:val="aff7"/>
        <w:rPr>
          <w:rFonts w:ascii="Times New Roman"/>
        </w:rPr>
      </w:pPr>
      <w:r>
        <w:rPr>
          <w:rFonts w:ascii="Times New Roman" w:hint="eastAsia"/>
        </w:rPr>
        <w:t>用刷子</w:t>
      </w:r>
      <w:proofErr w:type="gramStart"/>
      <w:r>
        <w:rPr>
          <w:rFonts w:ascii="Times New Roman" w:hint="eastAsia"/>
        </w:rPr>
        <w:t>在试板平滑</w:t>
      </w:r>
      <w:proofErr w:type="gramEnd"/>
      <w:r>
        <w:rPr>
          <w:rFonts w:ascii="Times New Roman" w:hint="eastAsia"/>
        </w:rPr>
        <w:t>面上刷涂试样，刷子运行无困难，则评为“刷涂无障碍”。</w:t>
      </w:r>
    </w:p>
    <w:p w:rsidR="00757F00" w:rsidRDefault="00E41828">
      <w:pPr>
        <w:pStyle w:val="a6"/>
        <w:numPr>
          <w:ilvl w:val="0"/>
          <w:numId w:val="0"/>
        </w:numPr>
        <w:spacing w:before="156" w:after="156"/>
        <w:rPr>
          <w:rFonts w:hAnsi="黑体"/>
        </w:rPr>
      </w:pPr>
      <w:r>
        <w:rPr>
          <w:rFonts w:hAnsi="黑体" w:hint="eastAsia"/>
        </w:rPr>
        <w:t>6.4.3.2 面漆施工性</w:t>
      </w:r>
    </w:p>
    <w:p w:rsidR="00757F00" w:rsidRDefault="00E41828">
      <w:pPr>
        <w:pStyle w:val="aff7"/>
        <w:rPr>
          <w:rFonts w:ascii="Times New Roman"/>
        </w:rPr>
      </w:pPr>
      <w:r>
        <w:rPr>
          <w:rFonts w:ascii="Times New Roman" w:hint="eastAsia"/>
        </w:rPr>
        <w:t>用刷子</w:t>
      </w:r>
      <w:proofErr w:type="gramStart"/>
      <w:r>
        <w:rPr>
          <w:rFonts w:ascii="Times New Roman" w:hint="eastAsia"/>
        </w:rPr>
        <w:t>在试板平滑</w:t>
      </w:r>
      <w:proofErr w:type="gramEnd"/>
      <w:r>
        <w:rPr>
          <w:rFonts w:ascii="Times New Roman" w:hint="eastAsia"/>
        </w:rPr>
        <w:t>面上刷涂试样，涂布量控制在湿膜厚度约</w:t>
      </w:r>
      <w:r>
        <w:rPr>
          <w:rFonts w:ascii="Times New Roman"/>
        </w:rPr>
        <w:t>100μ</w:t>
      </w:r>
      <w:r>
        <w:rPr>
          <w:rFonts w:ascii="Times New Roman" w:hint="eastAsia"/>
        </w:rPr>
        <w:t>m</w:t>
      </w:r>
      <w:r>
        <w:rPr>
          <w:rFonts w:ascii="Times New Roman"/>
        </w:rPr>
        <w:t>。</w:t>
      </w:r>
      <w:proofErr w:type="gramStart"/>
      <w:r>
        <w:rPr>
          <w:rFonts w:ascii="Times New Roman" w:hint="eastAsia"/>
        </w:rPr>
        <w:t>使试板的长边程水平方向</w:t>
      </w:r>
      <w:proofErr w:type="gramEnd"/>
      <w:r>
        <w:rPr>
          <w:rFonts w:ascii="Times New Roman" w:hint="eastAsia"/>
        </w:rPr>
        <w:t>，短边与水平面成</w:t>
      </w:r>
      <w:r>
        <w:rPr>
          <w:rFonts w:ascii="Times New Roman" w:hint="eastAsia"/>
        </w:rPr>
        <w:t>85</w:t>
      </w:r>
      <w:r>
        <w:rPr>
          <w:rFonts w:ascii="Times New Roman" w:hint="eastAsia"/>
        </w:rPr>
        <w:t>°竖放。放置</w:t>
      </w:r>
      <w:r>
        <w:rPr>
          <w:rFonts w:ascii="Times New Roman" w:hint="eastAsia"/>
        </w:rPr>
        <w:t>6h</w:t>
      </w:r>
      <w:r>
        <w:rPr>
          <w:rFonts w:ascii="Times New Roman" w:hint="eastAsia"/>
        </w:rPr>
        <w:t>后再用同样方法刷涂第二道试样，在第二道刷涂时，刷子运行无困难，则评为“刷涂二道无障碍”。</w:t>
      </w:r>
    </w:p>
    <w:p w:rsidR="00757F00" w:rsidRDefault="00E41828">
      <w:pPr>
        <w:pStyle w:val="a6"/>
        <w:numPr>
          <w:ilvl w:val="0"/>
          <w:numId w:val="0"/>
        </w:numPr>
        <w:spacing w:before="156" w:after="156"/>
        <w:rPr>
          <w:rFonts w:hAnsi="黑体"/>
        </w:rPr>
      </w:pPr>
      <w:r>
        <w:rPr>
          <w:rFonts w:hAnsi="黑体" w:hint="eastAsia"/>
        </w:rPr>
        <w:t>6.4.4 低温稳定性</w:t>
      </w:r>
    </w:p>
    <w:p w:rsidR="00757F00" w:rsidRDefault="00E41828">
      <w:pPr>
        <w:pStyle w:val="aff7"/>
        <w:rPr>
          <w:rFonts w:ascii="Times New Roman"/>
        </w:rPr>
      </w:pPr>
      <w:bookmarkStart w:id="64" w:name="_Toc483316428"/>
      <w:bookmarkStart w:id="65" w:name="_Toc485971149"/>
      <w:bookmarkStart w:id="66" w:name="_Toc483061651"/>
      <w:bookmarkStart w:id="67" w:name="_Toc485564214"/>
      <w:bookmarkStart w:id="68" w:name="_Toc483061055"/>
      <w:bookmarkStart w:id="69" w:name="_Toc502222010"/>
      <w:bookmarkStart w:id="70" w:name="_Toc498889293"/>
      <w:bookmarkStart w:id="71" w:name="_Toc492043353"/>
      <w:bookmarkStart w:id="72" w:name="_Toc498782107"/>
      <w:r>
        <w:rPr>
          <w:rFonts w:ascii="Times New Roman" w:hint="eastAsia"/>
          <w:szCs w:val="21"/>
        </w:rPr>
        <w:t>按</w:t>
      </w:r>
      <w:r>
        <w:rPr>
          <w:rFonts w:ascii="Times New Roman" w:hint="eastAsia"/>
          <w:szCs w:val="21"/>
        </w:rPr>
        <w:t>GB/T 9268</w:t>
      </w:r>
      <w:r>
        <w:rPr>
          <w:rFonts w:ascii="Times New Roman" w:hint="eastAsia"/>
          <w:szCs w:val="21"/>
        </w:rPr>
        <w:t>—</w:t>
      </w:r>
      <w:r>
        <w:rPr>
          <w:rFonts w:ascii="Times New Roman" w:hint="eastAsia"/>
          <w:szCs w:val="21"/>
        </w:rPr>
        <w:t>2008</w:t>
      </w:r>
      <w:r>
        <w:rPr>
          <w:rFonts w:ascii="Times New Roman" w:hint="eastAsia"/>
          <w:szCs w:val="21"/>
        </w:rPr>
        <w:t>中</w:t>
      </w:r>
      <w:r>
        <w:rPr>
          <w:rFonts w:ascii="Times New Roman" w:hint="eastAsia"/>
          <w:szCs w:val="21"/>
        </w:rPr>
        <w:t>A</w:t>
      </w:r>
      <w:r>
        <w:rPr>
          <w:rFonts w:ascii="Times New Roman" w:hint="eastAsia"/>
          <w:szCs w:val="21"/>
        </w:rPr>
        <w:t>法进行</w:t>
      </w:r>
      <w:r>
        <w:rPr>
          <w:rFonts w:ascii="Times New Roman" w:hint="eastAsia"/>
          <w:szCs w:val="21"/>
        </w:rPr>
        <w:t>3</w:t>
      </w:r>
      <w:r>
        <w:rPr>
          <w:rFonts w:ascii="Times New Roman" w:hint="eastAsia"/>
          <w:szCs w:val="21"/>
        </w:rPr>
        <w:t>次循环的试验</w:t>
      </w:r>
      <w:r>
        <w:rPr>
          <w:rFonts w:ascii="Times New Roman" w:hint="eastAsia"/>
        </w:rPr>
        <w:t>。</w:t>
      </w:r>
    </w:p>
    <w:p w:rsidR="00757F00" w:rsidRDefault="00E41828">
      <w:pPr>
        <w:pStyle w:val="a6"/>
        <w:numPr>
          <w:ilvl w:val="0"/>
          <w:numId w:val="0"/>
        </w:numPr>
        <w:spacing w:before="156" w:after="156"/>
        <w:rPr>
          <w:rFonts w:hAnsi="黑体"/>
        </w:rPr>
      </w:pPr>
      <w:r>
        <w:rPr>
          <w:rFonts w:hAnsi="黑体" w:hint="eastAsia"/>
        </w:rPr>
        <w:t>6.4.5 低温成膜性</w:t>
      </w:r>
    </w:p>
    <w:p w:rsidR="00757F00" w:rsidRDefault="00E41828">
      <w:pPr>
        <w:pStyle w:val="aff7"/>
        <w:rPr>
          <w:rFonts w:ascii="Times New Roman"/>
        </w:rPr>
      </w:pPr>
      <w:r>
        <w:rPr>
          <w:rFonts w:ascii="Times New Roman" w:hint="eastAsia"/>
        </w:rPr>
        <w:t>按</w:t>
      </w:r>
      <w:r>
        <w:rPr>
          <w:rFonts w:ascii="Times New Roman" w:hint="eastAsia"/>
        </w:rPr>
        <w:t>GB/T 9756</w:t>
      </w:r>
      <w:r>
        <w:rPr>
          <w:rFonts w:ascii="Times New Roman" w:hint="eastAsia"/>
        </w:rPr>
        <w:t>—</w:t>
      </w:r>
      <w:r>
        <w:rPr>
          <w:rFonts w:ascii="Times New Roman" w:hint="eastAsia"/>
        </w:rPr>
        <w:t>2018</w:t>
      </w:r>
      <w:r>
        <w:rPr>
          <w:rFonts w:ascii="Times New Roman" w:hint="eastAsia"/>
        </w:rPr>
        <w:t>中</w:t>
      </w:r>
      <w:r>
        <w:rPr>
          <w:rFonts w:ascii="Times New Roman" w:hint="eastAsia"/>
        </w:rPr>
        <w:t>5.5.5</w:t>
      </w:r>
      <w:r>
        <w:rPr>
          <w:rFonts w:ascii="Times New Roman" w:hint="eastAsia"/>
        </w:rPr>
        <w:t>规定进行。</w:t>
      </w:r>
    </w:p>
    <w:p w:rsidR="00757F00" w:rsidRDefault="00E41828">
      <w:pPr>
        <w:pStyle w:val="a6"/>
        <w:numPr>
          <w:ilvl w:val="0"/>
          <w:numId w:val="0"/>
        </w:numPr>
        <w:spacing w:before="156" w:after="156"/>
        <w:rPr>
          <w:rFonts w:hAnsi="黑体"/>
        </w:rPr>
      </w:pPr>
      <w:r>
        <w:rPr>
          <w:rFonts w:hAnsi="黑体" w:hint="eastAsia"/>
        </w:rPr>
        <w:t>6.4.6 涂膜外观</w:t>
      </w:r>
    </w:p>
    <w:p w:rsidR="00757F00" w:rsidRDefault="00E41828">
      <w:pPr>
        <w:pStyle w:val="aff7"/>
        <w:rPr>
          <w:rFonts w:ascii="Times New Roman"/>
        </w:rPr>
      </w:pPr>
      <w:r>
        <w:rPr>
          <w:rFonts w:ascii="Times New Roman" w:hint="eastAsia"/>
        </w:rPr>
        <w:t>将</w:t>
      </w:r>
      <w:r>
        <w:rPr>
          <w:rFonts w:ascii="Times New Roman" w:hint="eastAsia"/>
        </w:rPr>
        <w:t>6.4.3</w:t>
      </w:r>
      <w:r>
        <w:rPr>
          <w:rFonts w:ascii="Times New Roman" w:hint="eastAsia"/>
        </w:rPr>
        <w:t>试验结束后</w:t>
      </w:r>
      <w:proofErr w:type="gramStart"/>
      <w:r>
        <w:rPr>
          <w:rFonts w:ascii="Times New Roman" w:hint="eastAsia"/>
        </w:rPr>
        <w:t>的试板放置</w:t>
      </w:r>
      <w:proofErr w:type="gramEnd"/>
      <w:r>
        <w:rPr>
          <w:rFonts w:ascii="Times New Roman" w:hint="eastAsia"/>
        </w:rPr>
        <w:t>24h</w:t>
      </w:r>
      <w:r>
        <w:rPr>
          <w:rFonts w:ascii="Times New Roman" w:hint="eastAsia"/>
        </w:rPr>
        <w:t>，目视观察涂膜，若无显著缩孔，涂膜均匀，则评定为“正常”。</w:t>
      </w:r>
    </w:p>
    <w:p w:rsidR="00757F00" w:rsidRDefault="00E41828">
      <w:pPr>
        <w:pStyle w:val="a6"/>
        <w:numPr>
          <w:ilvl w:val="0"/>
          <w:numId w:val="0"/>
        </w:numPr>
        <w:spacing w:before="156" w:after="156"/>
        <w:rPr>
          <w:rFonts w:hAnsi="黑体"/>
        </w:rPr>
      </w:pPr>
      <w:r>
        <w:rPr>
          <w:rFonts w:hAnsi="黑体" w:hint="eastAsia"/>
        </w:rPr>
        <w:t>6.4.7 干燥时间</w:t>
      </w:r>
    </w:p>
    <w:p w:rsidR="00757F00" w:rsidRDefault="00E41828">
      <w:pPr>
        <w:pStyle w:val="aff7"/>
        <w:rPr>
          <w:rFonts w:ascii="Times New Roman"/>
        </w:rPr>
      </w:pPr>
      <w:r>
        <w:rPr>
          <w:rFonts w:ascii="Times New Roman" w:hint="eastAsia"/>
        </w:rPr>
        <w:t>按</w:t>
      </w:r>
      <w:r>
        <w:rPr>
          <w:rFonts w:ascii="Times New Roman" w:hint="eastAsia"/>
        </w:rPr>
        <w:t>GB/T 1728</w:t>
      </w:r>
      <w:r>
        <w:rPr>
          <w:rFonts w:ascii="Times New Roman" w:hint="eastAsia"/>
        </w:rPr>
        <w:t>—</w:t>
      </w:r>
      <w:r>
        <w:rPr>
          <w:rFonts w:ascii="Times New Roman" w:hint="eastAsia"/>
        </w:rPr>
        <w:t>2020</w:t>
      </w:r>
      <w:proofErr w:type="gramStart"/>
      <w:r>
        <w:rPr>
          <w:rFonts w:ascii="Times New Roman" w:hint="eastAsia"/>
        </w:rPr>
        <w:t>中表干乙法</w:t>
      </w:r>
      <w:proofErr w:type="gramEnd"/>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6.4.8 耐碱性</w:t>
      </w:r>
    </w:p>
    <w:p w:rsidR="00757F00" w:rsidRDefault="00E41828">
      <w:pPr>
        <w:pStyle w:val="aff7"/>
        <w:rPr>
          <w:rFonts w:ascii="Times New Roman"/>
        </w:rPr>
      </w:pPr>
      <w:r>
        <w:rPr>
          <w:rFonts w:ascii="Times New Roman" w:hint="eastAsia"/>
        </w:rPr>
        <w:t>按</w:t>
      </w:r>
      <w:r>
        <w:rPr>
          <w:rFonts w:ascii="Times New Roman" w:hint="eastAsia"/>
        </w:rPr>
        <w:t>GB/T 9265</w:t>
      </w:r>
      <w:r>
        <w:rPr>
          <w:rFonts w:ascii="Times New Roman" w:hint="eastAsia"/>
        </w:rPr>
        <w:t>—</w:t>
      </w:r>
      <w:r>
        <w:rPr>
          <w:rFonts w:ascii="Times New Roman" w:hint="eastAsia"/>
        </w:rPr>
        <w:t>2009</w:t>
      </w:r>
      <w:r>
        <w:rPr>
          <w:rFonts w:ascii="Times New Roman" w:hint="eastAsia"/>
        </w:rPr>
        <w:t>的规定进行，如三块试板中至少有两块未出现起泡、掉分等涂膜病态现象，可评定为“无异常”，如出现以上病态现象，按</w:t>
      </w:r>
      <w:r>
        <w:rPr>
          <w:rFonts w:ascii="Times New Roman" w:hint="eastAsia"/>
        </w:rPr>
        <w:t>GB/T 1766</w:t>
      </w:r>
      <w:r>
        <w:rPr>
          <w:rFonts w:ascii="Times New Roman" w:hint="eastAsia"/>
        </w:rPr>
        <w:t>行描述。</w:t>
      </w:r>
    </w:p>
    <w:p w:rsidR="00757F00" w:rsidRDefault="00E41828">
      <w:pPr>
        <w:pStyle w:val="a6"/>
        <w:numPr>
          <w:ilvl w:val="0"/>
          <w:numId w:val="0"/>
        </w:numPr>
        <w:spacing w:before="156" w:after="156"/>
        <w:rPr>
          <w:rFonts w:hAnsi="黑体"/>
        </w:rPr>
      </w:pPr>
      <w:r>
        <w:rPr>
          <w:rFonts w:hAnsi="黑体" w:hint="eastAsia"/>
        </w:rPr>
        <w:t xml:space="preserve">6.4.9 </w:t>
      </w:r>
      <w:proofErr w:type="gramStart"/>
      <w:r>
        <w:rPr>
          <w:rFonts w:hAnsi="黑体" w:hint="eastAsia"/>
        </w:rPr>
        <w:t>抗泛碱性</w:t>
      </w:r>
      <w:proofErr w:type="gramEnd"/>
    </w:p>
    <w:p w:rsidR="00757F00" w:rsidRDefault="00E41828">
      <w:pPr>
        <w:pStyle w:val="aff7"/>
        <w:rPr>
          <w:rFonts w:ascii="Times New Roman"/>
        </w:rPr>
      </w:pPr>
      <w:r>
        <w:rPr>
          <w:rFonts w:ascii="Times New Roman" w:hint="eastAsia"/>
        </w:rPr>
        <w:t>按</w:t>
      </w:r>
      <w:r>
        <w:rPr>
          <w:rFonts w:ascii="Times New Roman" w:hint="eastAsia"/>
        </w:rPr>
        <w:t>GB/T 9756</w:t>
      </w:r>
      <w:r>
        <w:rPr>
          <w:rFonts w:ascii="Times New Roman" w:hint="eastAsia"/>
        </w:rPr>
        <w:t>—</w:t>
      </w:r>
      <w:r>
        <w:rPr>
          <w:rFonts w:ascii="Times New Roman" w:hint="eastAsia"/>
        </w:rPr>
        <w:t>2018</w:t>
      </w:r>
      <w:r>
        <w:rPr>
          <w:rFonts w:ascii="Times New Roman" w:hint="eastAsia"/>
        </w:rPr>
        <w:t>中附录</w:t>
      </w:r>
      <w:r>
        <w:rPr>
          <w:rFonts w:ascii="Times New Roman" w:hint="eastAsia"/>
        </w:rPr>
        <w:t>A</w:t>
      </w:r>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6.4.10 对比率</w:t>
      </w:r>
    </w:p>
    <w:p w:rsidR="00757F00" w:rsidRDefault="00E41828">
      <w:pPr>
        <w:pStyle w:val="aff7"/>
        <w:rPr>
          <w:rFonts w:ascii="Times New Roman"/>
        </w:rPr>
      </w:pPr>
      <w:r>
        <w:rPr>
          <w:rFonts w:ascii="Times New Roman" w:hint="eastAsia"/>
        </w:rPr>
        <w:t>按</w:t>
      </w:r>
      <w:r>
        <w:rPr>
          <w:rFonts w:ascii="Times New Roman" w:hint="eastAsia"/>
        </w:rPr>
        <w:t>GB/T 23981.1</w:t>
      </w:r>
      <w:r>
        <w:rPr>
          <w:rFonts w:ascii="Times New Roman" w:hint="eastAsia"/>
        </w:rPr>
        <w:t>的规定进行，仲裁检验用聚酯膜法。</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1</w:t>
      </w:r>
      <w:r>
        <w:rPr>
          <w:rFonts w:hAnsi="黑体" w:hint="eastAsia"/>
        </w:rPr>
        <w:t xml:space="preserve"> 耐洗刷性</w:t>
      </w:r>
    </w:p>
    <w:p w:rsidR="00757F00" w:rsidRDefault="00E41828">
      <w:pPr>
        <w:pStyle w:val="aff7"/>
        <w:rPr>
          <w:rFonts w:ascii="Times New Roman"/>
        </w:rPr>
      </w:pPr>
      <w:r>
        <w:rPr>
          <w:rFonts w:ascii="Times New Roman" w:hint="eastAsia"/>
        </w:rPr>
        <w:lastRenderedPageBreak/>
        <w:t>按</w:t>
      </w:r>
      <w:r>
        <w:rPr>
          <w:rFonts w:ascii="Times New Roman" w:hint="eastAsia"/>
        </w:rPr>
        <w:t>GB/T 9266</w:t>
      </w:r>
      <w:r>
        <w:rPr>
          <w:rFonts w:ascii="Times New Roman" w:hint="eastAsia"/>
        </w:rPr>
        <w:t>—</w:t>
      </w:r>
      <w:r>
        <w:rPr>
          <w:rFonts w:ascii="Times New Roman" w:hint="eastAsia"/>
        </w:rPr>
        <w:t>2009</w:t>
      </w:r>
      <w:r>
        <w:rPr>
          <w:rFonts w:ascii="Times New Roman" w:hint="eastAsia"/>
        </w:rPr>
        <w:t>的规定进行，仲裁检验时应选用刷毛最大承压在（</w:t>
      </w:r>
      <w:r>
        <w:rPr>
          <w:rFonts w:ascii="Times New Roman" w:hint="eastAsia"/>
        </w:rPr>
        <w:t>190</w:t>
      </w:r>
      <w:r>
        <w:rPr>
          <w:rFonts w:ascii="Times New Roman" w:hint="eastAsia"/>
        </w:rPr>
        <w:t>±</w:t>
      </w:r>
      <w:r>
        <w:rPr>
          <w:rFonts w:ascii="Times New Roman" w:hint="eastAsia"/>
        </w:rPr>
        <w:t>40</w:t>
      </w:r>
      <w:r>
        <w:rPr>
          <w:rFonts w:ascii="Times New Roman" w:hint="eastAsia"/>
        </w:rPr>
        <w:t>）</w:t>
      </w:r>
      <w:r>
        <w:rPr>
          <w:rFonts w:ascii="Times New Roman" w:hint="eastAsia"/>
        </w:rPr>
        <w:t>N</w:t>
      </w:r>
      <w:r>
        <w:rPr>
          <w:rFonts w:ascii="Times New Roman" w:hint="eastAsia"/>
        </w:rPr>
        <w:t>范围内的刷子。刷子最大承压的测试方法：在最大量程不超过</w:t>
      </w:r>
      <w:r>
        <w:rPr>
          <w:rFonts w:ascii="Times New Roman" w:hint="eastAsia"/>
        </w:rPr>
        <w:t>1000N</w:t>
      </w:r>
      <w:r>
        <w:rPr>
          <w:rFonts w:ascii="Times New Roman" w:hint="eastAsia"/>
        </w:rPr>
        <w:t>、测量偏差小于示值的</w:t>
      </w:r>
      <w:r>
        <w:rPr>
          <w:rFonts w:ascii="Times New Roman" w:hint="eastAsia"/>
        </w:rPr>
        <w:t>0.5%</w:t>
      </w:r>
      <w:r>
        <w:rPr>
          <w:rFonts w:ascii="Times New Roman" w:hint="eastAsia"/>
        </w:rPr>
        <w:t>的压力试验机或具有压缩功能的拉力试验机的下试验台上，粘贴</w:t>
      </w:r>
      <w:r>
        <w:rPr>
          <w:rFonts w:ascii="Times New Roman" w:hint="eastAsia"/>
        </w:rPr>
        <w:t>120</w:t>
      </w:r>
      <w:r>
        <w:rPr>
          <w:rFonts w:ascii="Times New Roman" w:hint="eastAsia"/>
        </w:rPr>
        <w:t>号水砂纸，水砂纸的面积应大于刷毛的面积。将刷子的刷毛全部浸入（</w:t>
      </w:r>
      <w:r>
        <w:rPr>
          <w:rFonts w:ascii="Times New Roman" w:hint="eastAsia"/>
        </w:rPr>
        <w:t>23</w:t>
      </w:r>
      <w:r>
        <w:rPr>
          <w:rFonts w:ascii="Times New Roman" w:hint="eastAsia"/>
        </w:rPr>
        <w:t>±</w:t>
      </w:r>
      <w:r>
        <w:rPr>
          <w:rFonts w:ascii="Times New Roman" w:hint="eastAsia"/>
        </w:rPr>
        <w:t>2</w:t>
      </w:r>
      <w:r>
        <w:rPr>
          <w:rFonts w:ascii="Times New Roman" w:hint="eastAsia"/>
        </w:rPr>
        <w:t>）℃的水中</w:t>
      </w:r>
      <w:r>
        <w:rPr>
          <w:rFonts w:ascii="Times New Roman" w:hint="eastAsia"/>
        </w:rPr>
        <w:t>30min</w:t>
      </w:r>
      <w:r>
        <w:rPr>
          <w:rFonts w:ascii="Times New Roman" w:hint="eastAsia"/>
        </w:rPr>
        <w:t>，去除刷子用力甩净水，将刷子的刷毛向下，放置在</w:t>
      </w:r>
      <w:r>
        <w:rPr>
          <w:rFonts w:ascii="Times New Roman" w:hint="eastAsia"/>
        </w:rPr>
        <w:t>120</w:t>
      </w:r>
      <w:r>
        <w:rPr>
          <w:rFonts w:ascii="Times New Roman" w:hint="eastAsia"/>
        </w:rPr>
        <w:t>号的水砂纸上，刷子的中心应在试验机试验台的轴心上，以</w:t>
      </w:r>
      <w:r>
        <w:rPr>
          <w:rFonts w:ascii="Times New Roman" w:hint="eastAsia"/>
        </w:rPr>
        <w:t>1mm/min</w:t>
      </w:r>
      <w:r>
        <w:rPr>
          <w:rFonts w:ascii="Times New Roman" w:hint="eastAsia"/>
        </w:rPr>
        <w:t>速度，测试最大压力，该最大压力即为刷毛最大承压值。当刷毛最大承压超出（</w:t>
      </w:r>
      <w:r>
        <w:rPr>
          <w:rFonts w:ascii="Times New Roman" w:hint="eastAsia"/>
        </w:rPr>
        <w:t>190</w:t>
      </w:r>
      <w:r>
        <w:rPr>
          <w:rFonts w:ascii="Times New Roman" w:hint="eastAsia"/>
        </w:rPr>
        <w:t>±</w:t>
      </w:r>
      <w:r>
        <w:rPr>
          <w:rFonts w:ascii="Times New Roman" w:hint="eastAsia"/>
        </w:rPr>
        <w:t>40</w:t>
      </w:r>
      <w:r>
        <w:rPr>
          <w:rFonts w:ascii="Times New Roman" w:hint="eastAsia"/>
        </w:rPr>
        <w:t>）</w:t>
      </w:r>
      <w:r>
        <w:rPr>
          <w:rFonts w:ascii="Times New Roman" w:hint="eastAsia"/>
        </w:rPr>
        <w:t>N</w:t>
      </w:r>
      <w:r>
        <w:rPr>
          <w:rFonts w:ascii="Times New Roman" w:hint="eastAsia"/>
        </w:rPr>
        <w:t>范围时，则应重新选用符合要求的刷子。</w:t>
      </w:r>
    </w:p>
    <w:p w:rsidR="00216C8D" w:rsidRPr="00216C8D" w:rsidRDefault="00216C8D" w:rsidP="00216C8D">
      <w:pPr>
        <w:pStyle w:val="a6"/>
        <w:numPr>
          <w:ilvl w:val="0"/>
          <w:numId w:val="0"/>
        </w:numPr>
        <w:spacing w:before="156" w:after="156"/>
        <w:rPr>
          <w:rFonts w:hAnsi="黑体"/>
        </w:rPr>
      </w:pPr>
      <w:r w:rsidRPr="00216C8D">
        <w:rPr>
          <w:rFonts w:hAnsi="黑体" w:hint="eastAsia"/>
        </w:rPr>
        <w:t>6.4.1</w:t>
      </w:r>
      <w:r w:rsidR="00D4215C">
        <w:rPr>
          <w:rFonts w:hAnsi="黑体" w:hint="eastAsia"/>
        </w:rPr>
        <w:t>2</w:t>
      </w:r>
      <w:r w:rsidRPr="00216C8D">
        <w:rPr>
          <w:rFonts w:hAnsi="黑体" w:hint="eastAsia"/>
        </w:rPr>
        <w:t xml:space="preserve"> </w:t>
      </w:r>
      <w:proofErr w:type="gramStart"/>
      <w:r w:rsidRPr="00216C8D">
        <w:rPr>
          <w:rFonts w:hAnsi="黑体" w:hint="eastAsia"/>
        </w:rPr>
        <w:t>耐黄变性</w:t>
      </w:r>
      <w:proofErr w:type="gramEnd"/>
    </w:p>
    <w:p w:rsidR="00216C8D" w:rsidRDefault="00216C8D">
      <w:pPr>
        <w:pStyle w:val="aff7"/>
        <w:rPr>
          <w:rFonts w:ascii="Times New Roman"/>
        </w:rPr>
      </w:pPr>
      <w:r>
        <w:rPr>
          <w:rFonts w:ascii="Times New Roman" w:hint="eastAsia"/>
        </w:rPr>
        <w:t>按</w:t>
      </w:r>
      <w:r w:rsidRPr="00216C8D">
        <w:rPr>
          <w:rFonts w:ascii="Times New Roman" w:hint="eastAsia"/>
        </w:rPr>
        <w:t>GB/T 23983</w:t>
      </w:r>
      <w:r w:rsidRPr="00216C8D">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3</w:t>
      </w:r>
      <w:r>
        <w:rPr>
          <w:rFonts w:hAnsi="黑体" w:hint="eastAsia"/>
        </w:rPr>
        <w:t xml:space="preserve"> 挥发性有机化合物（VOC）含量</w:t>
      </w:r>
    </w:p>
    <w:p w:rsidR="00757F00" w:rsidRDefault="00E41828">
      <w:pPr>
        <w:pStyle w:val="aff7"/>
        <w:rPr>
          <w:rFonts w:ascii="Times New Roman"/>
        </w:rPr>
      </w:pPr>
      <w:r>
        <w:rPr>
          <w:rFonts w:ascii="Times New Roman" w:hint="eastAsia"/>
        </w:rPr>
        <w:t>按</w:t>
      </w:r>
      <w:r>
        <w:rPr>
          <w:rFonts w:ascii="Times New Roman" w:hint="eastAsia"/>
        </w:rPr>
        <w:t>GB 18582</w:t>
      </w:r>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4</w:t>
      </w:r>
      <w:r>
        <w:rPr>
          <w:rFonts w:hAnsi="黑体" w:hint="eastAsia"/>
        </w:rPr>
        <w:t xml:space="preserve"> 甲醛含量</w:t>
      </w:r>
    </w:p>
    <w:p w:rsidR="00757F00" w:rsidRDefault="00E41828">
      <w:pPr>
        <w:pStyle w:val="aff7"/>
        <w:rPr>
          <w:rFonts w:ascii="Times New Roman"/>
        </w:rPr>
      </w:pPr>
      <w:r>
        <w:rPr>
          <w:rFonts w:ascii="Times New Roman" w:hint="eastAsia"/>
        </w:rPr>
        <w:t>按</w:t>
      </w:r>
      <w:r>
        <w:rPr>
          <w:rFonts w:ascii="Times New Roman" w:hint="eastAsia"/>
        </w:rPr>
        <w:t>GB/T 23993</w:t>
      </w:r>
      <w:r w:rsidR="00DB17A3">
        <w:rPr>
          <w:rFonts w:ascii="Times New Roman" w:hint="eastAsia"/>
        </w:rPr>
        <w:t>或</w:t>
      </w:r>
      <w:r w:rsidR="009D2335">
        <w:rPr>
          <w:rFonts w:ascii="Times New Roman" w:hint="eastAsia"/>
        </w:rPr>
        <w:t>GB/T 34683</w:t>
      </w:r>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5</w:t>
      </w:r>
      <w:r>
        <w:rPr>
          <w:rFonts w:hAnsi="黑体" w:hint="eastAsia"/>
        </w:rPr>
        <w:t xml:space="preserve"> 总挥发性有机化合物（TVOC）释放量</w:t>
      </w:r>
    </w:p>
    <w:p w:rsidR="00757F00" w:rsidRDefault="00E41828">
      <w:pPr>
        <w:pStyle w:val="aff7"/>
        <w:rPr>
          <w:rFonts w:ascii="Times New Roman"/>
        </w:rPr>
      </w:pPr>
      <w:r>
        <w:rPr>
          <w:rFonts w:ascii="Times New Roman" w:hint="eastAsia"/>
        </w:rPr>
        <w:t>按</w:t>
      </w:r>
      <w:r>
        <w:rPr>
          <w:rFonts w:ascii="Times New Roman" w:hint="eastAsia"/>
        </w:rPr>
        <w:t>JG/T 481</w:t>
      </w:r>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6</w:t>
      </w:r>
      <w:r>
        <w:rPr>
          <w:rFonts w:hAnsi="黑体" w:hint="eastAsia"/>
        </w:rPr>
        <w:t xml:space="preserve"> 甲醛释放量</w:t>
      </w:r>
    </w:p>
    <w:p w:rsidR="00757F00" w:rsidRDefault="00E41828">
      <w:pPr>
        <w:pStyle w:val="aff7"/>
        <w:rPr>
          <w:rFonts w:ascii="Times New Roman"/>
        </w:rPr>
      </w:pPr>
      <w:r>
        <w:rPr>
          <w:rFonts w:ascii="Times New Roman" w:hint="eastAsia"/>
        </w:rPr>
        <w:t>按</w:t>
      </w:r>
      <w:r>
        <w:rPr>
          <w:rFonts w:ascii="Times New Roman" w:hint="eastAsia"/>
        </w:rPr>
        <w:t>JG/T 481</w:t>
      </w:r>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7</w:t>
      </w:r>
      <w:r>
        <w:rPr>
          <w:rFonts w:hAnsi="黑体" w:hint="eastAsia"/>
        </w:rPr>
        <w:t xml:space="preserve"> 苯系物总和含量</w:t>
      </w:r>
    </w:p>
    <w:p w:rsidR="00757F00" w:rsidRDefault="00E41828">
      <w:pPr>
        <w:pStyle w:val="aff7"/>
        <w:rPr>
          <w:rFonts w:ascii="Times New Roman"/>
        </w:rPr>
      </w:pPr>
      <w:r>
        <w:rPr>
          <w:rFonts w:ascii="Times New Roman" w:hint="eastAsia"/>
        </w:rPr>
        <w:t>按</w:t>
      </w:r>
      <w:r>
        <w:rPr>
          <w:rFonts w:ascii="Times New Roman" w:hint="eastAsia"/>
        </w:rPr>
        <w:t>GB/T 23990</w:t>
      </w:r>
      <w:r>
        <w:rPr>
          <w:rFonts w:ascii="Times New Roman" w:hint="eastAsia"/>
        </w:rPr>
        <w:t>—</w:t>
      </w:r>
      <w:r>
        <w:rPr>
          <w:rFonts w:ascii="Times New Roman" w:hint="eastAsia"/>
        </w:rPr>
        <w:t>2009</w:t>
      </w:r>
      <w:r>
        <w:rPr>
          <w:rFonts w:ascii="Times New Roman" w:hint="eastAsia"/>
        </w:rPr>
        <w:t>中</w:t>
      </w:r>
      <w:r>
        <w:rPr>
          <w:rFonts w:ascii="Times New Roman" w:hint="eastAsia"/>
        </w:rPr>
        <w:t>B</w:t>
      </w:r>
      <w:r>
        <w:rPr>
          <w:rFonts w:ascii="Times New Roman" w:hint="eastAsia"/>
        </w:rPr>
        <w:t>法规定进行测定，按</w:t>
      </w:r>
      <w:r>
        <w:rPr>
          <w:rFonts w:ascii="Times New Roman" w:hint="eastAsia"/>
        </w:rPr>
        <w:t>GB/T 23990</w:t>
      </w:r>
      <w:r>
        <w:rPr>
          <w:rFonts w:ascii="Times New Roman" w:hint="eastAsia"/>
        </w:rPr>
        <w:t>—</w:t>
      </w:r>
      <w:r>
        <w:rPr>
          <w:rFonts w:ascii="Times New Roman" w:hint="eastAsia"/>
        </w:rPr>
        <w:t>2009</w:t>
      </w:r>
      <w:r>
        <w:rPr>
          <w:rFonts w:ascii="Times New Roman" w:hint="eastAsia"/>
        </w:rPr>
        <w:t>中</w:t>
      </w:r>
      <w:r>
        <w:rPr>
          <w:rFonts w:ascii="Times New Roman" w:hint="eastAsia"/>
        </w:rPr>
        <w:t>9.4.3</w:t>
      </w:r>
      <w:r>
        <w:rPr>
          <w:rFonts w:ascii="Times New Roman" w:hint="eastAsia"/>
        </w:rPr>
        <w:t>进行计算。</w:t>
      </w:r>
    </w:p>
    <w:p w:rsidR="00757F00" w:rsidRDefault="00E41828">
      <w:pPr>
        <w:pStyle w:val="a6"/>
        <w:numPr>
          <w:ilvl w:val="0"/>
          <w:numId w:val="0"/>
        </w:numPr>
        <w:spacing w:before="156" w:after="156"/>
        <w:rPr>
          <w:rFonts w:hAnsi="黑体"/>
        </w:rPr>
      </w:pPr>
      <w:r>
        <w:rPr>
          <w:rFonts w:hAnsi="黑体" w:hint="eastAsia"/>
        </w:rPr>
        <w:t>6.4.1</w:t>
      </w:r>
      <w:r w:rsidR="00D4215C">
        <w:rPr>
          <w:rFonts w:hAnsi="黑体" w:hint="eastAsia"/>
        </w:rPr>
        <w:t>8</w:t>
      </w:r>
      <w:r>
        <w:rPr>
          <w:rFonts w:hAnsi="黑体" w:hint="eastAsia"/>
        </w:rPr>
        <w:t xml:space="preserve"> 总铅（</w:t>
      </w:r>
      <w:proofErr w:type="spellStart"/>
      <w:r>
        <w:rPr>
          <w:rFonts w:hAnsi="黑体" w:hint="eastAsia"/>
        </w:rPr>
        <w:t>Pb</w:t>
      </w:r>
      <w:proofErr w:type="spellEnd"/>
      <w:r>
        <w:rPr>
          <w:rFonts w:hAnsi="黑体" w:hint="eastAsia"/>
        </w:rPr>
        <w:t>）含量</w:t>
      </w:r>
    </w:p>
    <w:p w:rsidR="00757F00" w:rsidRDefault="00E41828">
      <w:pPr>
        <w:pStyle w:val="aff7"/>
        <w:rPr>
          <w:rFonts w:ascii="Times New Roman"/>
        </w:rPr>
      </w:pPr>
      <w:r>
        <w:rPr>
          <w:rFonts w:ascii="Times New Roman" w:hint="eastAsia"/>
        </w:rPr>
        <w:t>按</w:t>
      </w:r>
      <w:r>
        <w:rPr>
          <w:rFonts w:ascii="Times New Roman" w:hint="eastAsia"/>
        </w:rPr>
        <w:t>GB/T 30647</w:t>
      </w:r>
      <w:r>
        <w:rPr>
          <w:rFonts w:hint="eastAsia"/>
        </w:rPr>
        <w:t>的</w:t>
      </w:r>
      <w:r>
        <w:rPr>
          <w:rFonts w:ascii="Times New Roman" w:hint="eastAsia"/>
        </w:rPr>
        <w:t>规定进行。</w:t>
      </w:r>
    </w:p>
    <w:p w:rsidR="00757F00" w:rsidRDefault="00E41828">
      <w:pPr>
        <w:pStyle w:val="a6"/>
        <w:numPr>
          <w:ilvl w:val="0"/>
          <w:numId w:val="0"/>
        </w:numPr>
        <w:spacing w:before="156" w:after="156"/>
        <w:rPr>
          <w:rFonts w:hAnsi="黑体"/>
        </w:rPr>
      </w:pPr>
      <w:r>
        <w:rPr>
          <w:rFonts w:hAnsi="黑体" w:hint="eastAsia"/>
        </w:rPr>
        <w:t>6.4.</w:t>
      </w:r>
      <w:r w:rsidR="00D4215C">
        <w:rPr>
          <w:rFonts w:hAnsi="黑体" w:hint="eastAsia"/>
        </w:rPr>
        <w:t>19</w:t>
      </w:r>
      <w:r>
        <w:rPr>
          <w:rFonts w:hAnsi="黑体" w:hint="eastAsia"/>
        </w:rPr>
        <w:t xml:space="preserve"> 六价铬（Cr</w:t>
      </w:r>
      <w:r>
        <w:rPr>
          <w:rFonts w:hAnsi="黑体" w:hint="eastAsia"/>
          <w:vertAlign w:val="superscript"/>
        </w:rPr>
        <w:t>6+</w:t>
      </w:r>
      <w:r>
        <w:rPr>
          <w:rFonts w:hAnsi="黑体" w:hint="eastAsia"/>
        </w:rPr>
        <w:t>）含量</w:t>
      </w:r>
    </w:p>
    <w:p w:rsidR="00757F00" w:rsidRDefault="00E41828">
      <w:pPr>
        <w:pStyle w:val="aff7"/>
        <w:rPr>
          <w:rFonts w:ascii="Times New Roman"/>
        </w:rPr>
      </w:pPr>
      <w:r>
        <w:rPr>
          <w:rFonts w:ascii="Times New Roman" w:hint="eastAsia"/>
        </w:rPr>
        <w:t>按</w:t>
      </w:r>
      <w:r>
        <w:rPr>
          <w:rFonts w:ascii="Times New Roman" w:hint="eastAsia"/>
        </w:rPr>
        <w:t>GB/T 26125</w:t>
      </w:r>
      <w:r>
        <w:rPr>
          <w:rFonts w:ascii="Times New Roman" w:hint="eastAsia"/>
        </w:rPr>
        <w:t>—</w:t>
      </w:r>
      <w:r>
        <w:rPr>
          <w:rFonts w:ascii="Times New Roman" w:hint="eastAsia"/>
        </w:rPr>
        <w:t>2011</w:t>
      </w:r>
      <w:r>
        <w:rPr>
          <w:rFonts w:ascii="Times New Roman" w:hint="eastAsia"/>
        </w:rPr>
        <w:t>中附录</w:t>
      </w:r>
      <w:r>
        <w:rPr>
          <w:rFonts w:ascii="Times New Roman" w:hint="eastAsia"/>
        </w:rPr>
        <w:t>C</w:t>
      </w:r>
      <w:r>
        <w:rPr>
          <w:rFonts w:ascii="Times New Roman" w:hint="eastAsia"/>
        </w:rPr>
        <w:t>的规定进行。</w:t>
      </w:r>
    </w:p>
    <w:p w:rsidR="00757F00" w:rsidRDefault="00E41828">
      <w:pPr>
        <w:pStyle w:val="a6"/>
        <w:numPr>
          <w:ilvl w:val="0"/>
          <w:numId w:val="0"/>
        </w:numPr>
        <w:spacing w:before="156" w:after="156"/>
        <w:rPr>
          <w:rFonts w:ascii="Times New Roman"/>
        </w:rPr>
      </w:pPr>
      <w:r>
        <w:rPr>
          <w:rFonts w:hAnsi="黑体" w:hint="eastAsia"/>
        </w:rPr>
        <w:t>6.4.</w:t>
      </w:r>
      <w:r w:rsidR="009D2335">
        <w:rPr>
          <w:rFonts w:hAnsi="黑体" w:hint="eastAsia"/>
        </w:rPr>
        <w:t>2</w:t>
      </w:r>
      <w:r w:rsidR="00D4215C">
        <w:rPr>
          <w:rFonts w:hAnsi="黑体" w:hint="eastAsia"/>
        </w:rPr>
        <w:t>0</w:t>
      </w:r>
      <w:r>
        <w:rPr>
          <w:rFonts w:hAnsi="黑体" w:hint="eastAsia"/>
        </w:rPr>
        <w:t xml:space="preserve"> 可溶性重金属含量</w:t>
      </w:r>
    </w:p>
    <w:p w:rsidR="00757F00" w:rsidRDefault="00E41828">
      <w:pPr>
        <w:pStyle w:val="aff7"/>
        <w:rPr>
          <w:rFonts w:ascii="Times New Roman"/>
        </w:rPr>
      </w:pPr>
      <w:r>
        <w:rPr>
          <w:rFonts w:ascii="Times New Roman" w:hint="eastAsia"/>
        </w:rPr>
        <w:t>按</w:t>
      </w:r>
      <w:r>
        <w:rPr>
          <w:rFonts w:ascii="Times New Roman" w:hint="eastAsia"/>
        </w:rPr>
        <w:t>GB/T 23991</w:t>
      </w:r>
      <w:r>
        <w:rPr>
          <w:rFonts w:ascii="Times New Roman" w:hint="eastAsia"/>
        </w:rPr>
        <w:t>的规定进行。</w:t>
      </w:r>
    </w:p>
    <w:p w:rsidR="00757F00" w:rsidRDefault="00E41828">
      <w:pPr>
        <w:pStyle w:val="a6"/>
        <w:numPr>
          <w:ilvl w:val="0"/>
          <w:numId w:val="0"/>
        </w:numPr>
        <w:spacing w:before="156" w:after="156"/>
        <w:rPr>
          <w:rFonts w:hAnsi="黑体"/>
        </w:rPr>
      </w:pPr>
      <w:r>
        <w:rPr>
          <w:rFonts w:hAnsi="黑体" w:hint="eastAsia"/>
        </w:rPr>
        <w:t>6.4.</w:t>
      </w:r>
      <w:r w:rsidR="009D2335">
        <w:rPr>
          <w:rFonts w:hAnsi="黑体" w:hint="eastAsia"/>
        </w:rPr>
        <w:t>2</w:t>
      </w:r>
      <w:r w:rsidR="00D4215C">
        <w:rPr>
          <w:rFonts w:hAnsi="黑体" w:hint="eastAsia"/>
        </w:rPr>
        <w:t>1</w:t>
      </w:r>
      <w:r w:rsidR="003444CB">
        <w:rPr>
          <w:rFonts w:hAnsi="黑体" w:hint="eastAsia"/>
        </w:rPr>
        <w:t xml:space="preserve"> </w:t>
      </w:r>
      <w:r>
        <w:rPr>
          <w:rFonts w:hAnsi="黑体" w:hint="eastAsia"/>
        </w:rPr>
        <w:t xml:space="preserve"> </w:t>
      </w:r>
      <w:proofErr w:type="gramStart"/>
      <w:r>
        <w:rPr>
          <w:rFonts w:hAnsi="黑体" w:hint="eastAsia"/>
        </w:rPr>
        <w:t>烷基酚聚氧乙烯醚</w:t>
      </w:r>
      <w:proofErr w:type="gramEnd"/>
      <w:r>
        <w:rPr>
          <w:rFonts w:hAnsi="黑体" w:hint="eastAsia"/>
        </w:rPr>
        <w:t>总和含量</w:t>
      </w:r>
    </w:p>
    <w:p w:rsidR="00757F00" w:rsidRDefault="00E41828">
      <w:pPr>
        <w:pStyle w:val="aff7"/>
        <w:rPr>
          <w:rFonts w:ascii="Times New Roman"/>
          <w:szCs w:val="21"/>
        </w:rPr>
      </w:pPr>
      <w:r>
        <w:rPr>
          <w:rFonts w:ascii="Times New Roman" w:hint="eastAsia"/>
          <w:szCs w:val="21"/>
        </w:rPr>
        <w:t>按</w:t>
      </w:r>
      <w:r>
        <w:rPr>
          <w:rFonts w:ascii="Times New Roman" w:hint="eastAsia"/>
          <w:szCs w:val="21"/>
        </w:rPr>
        <w:t>GB/T 31414</w:t>
      </w:r>
      <w:r>
        <w:rPr>
          <w:rFonts w:ascii="Times New Roman" w:hint="eastAsia"/>
          <w:szCs w:val="21"/>
        </w:rPr>
        <w:t>的规定进行。</w:t>
      </w:r>
    </w:p>
    <w:p w:rsidR="00757F00" w:rsidRDefault="00E41828">
      <w:pPr>
        <w:pStyle w:val="a5"/>
        <w:spacing w:before="312" w:after="312"/>
        <w:ind w:left="0"/>
        <w:rPr>
          <w:rFonts w:ascii="Times New Roman"/>
        </w:rPr>
      </w:pPr>
      <w:r>
        <w:rPr>
          <w:rFonts w:ascii="Times New Roman"/>
        </w:rPr>
        <w:t>检验结果的判定</w:t>
      </w:r>
      <w:bookmarkEnd w:id="64"/>
      <w:bookmarkEnd w:id="65"/>
      <w:bookmarkEnd w:id="66"/>
      <w:bookmarkEnd w:id="67"/>
      <w:bookmarkEnd w:id="68"/>
      <w:bookmarkEnd w:id="69"/>
      <w:bookmarkEnd w:id="70"/>
      <w:bookmarkEnd w:id="71"/>
      <w:bookmarkEnd w:id="72"/>
    </w:p>
    <w:p w:rsidR="00757F00" w:rsidRDefault="00E41828">
      <w:pPr>
        <w:pStyle w:val="aff7"/>
        <w:rPr>
          <w:rFonts w:ascii="Times New Roman"/>
          <w:szCs w:val="21"/>
        </w:rPr>
      </w:pPr>
      <w:r>
        <w:rPr>
          <w:rFonts w:ascii="Times New Roman"/>
          <w:szCs w:val="21"/>
        </w:rPr>
        <w:t>检验</w:t>
      </w:r>
      <w:r>
        <w:rPr>
          <w:rFonts w:ascii="Times New Roman"/>
        </w:rPr>
        <w:t>结果</w:t>
      </w:r>
      <w:r>
        <w:rPr>
          <w:rFonts w:ascii="Times New Roman"/>
          <w:szCs w:val="21"/>
        </w:rPr>
        <w:t>的</w:t>
      </w:r>
      <w:proofErr w:type="gramStart"/>
      <w:r>
        <w:rPr>
          <w:rFonts w:ascii="Times New Roman"/>
          <w:szCs w:val="21"/>
        </w:rPr>
        <w:t>判定按</w:t>
      </w:r>
      <w:proofErr w:type="gramEnd"/>
      <w:r>
        <w:rPr>
          <w:rFonts w:ascii="Times New Roman"/>
          <w:szCs w:val="21"/>
        </w:rPr>
        <w:t>GB/T 8170</w:t>
      </w:r>
      <w:r>
        <w:rPr>
          <w:rFonts w:ascii="Times New Roman" w:hint="eastAsia"/>
          <w:szCs w:val="21"/>
        </w:rPr>
        <w:t>—</w:t>
      </w:r>
      <w:r>
        <w:rPr>
          <w:rFonts w:ascii="Times New Roman"/>
          <w:szCs w:val="21"/>
        </w:rPr>
        <w:t>2008</w:t>
      </w:r>
      <w:r>
        <w:rPr>
          <w:rFonts w:ascii="Times New Roman"/>
          <w:szCs w:val="21"/>
        </w:rPr>
        <w:t>中数值修约值比较法进行。</w:t>
      </w:r>
    </w:p>
    <w:p w:rsidR="00757F00" w:rsidRDefault="00E41828">
      <w:pPr>
        <w:pStyle w:val="a5"/>
        <w:spacing w:before="312" w:after="312"/>
        <w:ind w:left="0"/>
        <w:rPr>
          <w:rFonts w:ascii="Times New Roman"/>
        </w:rPr>
      </w:pPr>
      <w:bookmarkStart w:id="73" w:name="_Toc498889294"/>
      <w:bookmarkStart w:id="74" w:name="_Toc482817793"/>
      <w:bookmarkStart w:id="75" w:name="_Toc483061652"/>
      <w:bookmarkStart w:id="76" w:name="_Toc483316429"/>
      <w:bookmarkStart w:id="77" w:name="_Toc485564215"/>
      <w:bookmarkStart w:id="78" w:name="_Toc492043354"/>
      <w:bookmarkStart w:id="79" w:name="_Toc502222011"/>
      <w:bookmarkStart w:id="80" w:name="_Toc444196522"/>
      <w:bookmarkStart w:id="81" w:name="_Toc485971150"/>
      <w:bookmarkStart w:id="82" w:name="_Toc444248384"/>
      <w:bookmarkStart w:id="83" w:name="_Toc498782108"/>
      <w:bookmarkStart w:id="84" w:name="_Toc483061056"/>
      <w:bookmarkStart w:id="85" w:name="OLE_LINK4"/>
      <w:bookmarkStart w:id="86" w:name="OLE_LINK3"/>
      <w:r>
        <w:rPr>
          <w:rFonts w:ascii="Times New Roman"/>
        </w:rPr>
        <w:t>标</w:t>
      </w:r>
      <w:r>
        <w:rPr>
          <w:rFonts w:ascii="Times New Roman" w:hint="eastAsia"/>
        </w:rPr>
        <w:t>识</w:t>
      </w:r>
      <w:r>
        <w:rPr>
          <w:rFonts w:ascii="Times New Roman"/>
        </w:rPr>
        <w:t>、包装、运输和贮存</w:t>
      </w:r>
      <w:bookmarkEnd w:id="73"/>
      <w:bookmarkEnd w:id="74"/>
      <w:bookmarkEnd w:id="75"/>
      <w:bookmarkEnd w:id="76"/>
      <w:bookmarkEnd w:id="77"/>
      <w:bookmarkEnd w:id="78"/>
      <w:bookmarkEnd w:id="79"/>
      <w:bookmarkEnd w:id="80"/>
      <w:bookmarkEnd w:id="81"/>
      <w:bookmarkEnd w:id="82"/>
      <w:bookmarkEnd w:id="83"/>
      <w:bookmarkEnd w:id="84"/>
    </w:p>
    <w:bookmarkEnd w:id="85"/>
    <w:bookmarkEnd w:id="86"/>
    <w:p w:rsidR="00757F00" w:rsidRDefault="00E41828">
      <w:pPr>
        <w:pStyle w:val="aff7"/>
        <w:rPr>
          <w:rFonts w:ascii="Times New Roman"/>
        </w:rPr>
      </w:pPr>
      <w:r>
        <w:rPr>
          <w:rFonts w:ascii="Times New Roman"/>
        </w:rPr>
        <w:lastRenderedPageBreak/>
        <w:t>按</w:t>
      </w:r>
      <w:r>
        <w:rPr>
          <w:rFonts w:ascii="Times New Roman"/>
        </w:rPr>
        <w:t xml:space="preserve">GB/T </w:t>
      </w:r>
      <w:r>
        <w:rPr>
          <w:rFonts w:ascii="Times New Roman" w:hint="eastAsia"/>
        </w:rPr>
        <w:t>9756</w:t>
      </w:r>
      <w:r>
        <w:rPr>
          <w:rFonts w:ascii="Times New Roman"/>
        </w:rPr>
        <w:t>规定进行。</w:t>
      </w:r>
      <w:r>
        <w:rPr>
          <w:rFonts w:ascii="Times New Roman" w:hint="eastAsia"/>
        </w:rPr>
        <w:t>按本文件不同等级检验合格的产品可在包装标志上明示产品等级，并注明标准号。</w:t>
      </w:r>
      <w:r w:rsidR="0074527F">
        <w:rPr>
          <w:rFonts w:ascii="Times New Roman" w:hint="eastAsia"/>
        </w:rPr>
        <w:t>鼓励涂料企业按照</w:t>
      </w:r>
      <w:r w:rsidR="006C301B">
        <w:rPr>
          <w:rFonts w:ascii="Times New Roman" w:hint="eastAsia"/>
        </w:rPr>
        <w:t>本文件中表</w:t>
      </w:r>
      <w:r w:rsidR="006C301B">
        <w:rPr>
          <w:rFonts w:ascii="Times New Roman" w:hint="eastAsia"/>
        </w:rPr>
        <w:t>3</w:t>
      </w:r>
      <w:r w:rsidR="0074527F">
        <w:rPr>
          <w:rFonts w:ascii="Times New Roman" w:hint="eastAsia"/>
        </w:rPr>
        <w:t>的要求，明示关键原材料的种类、用量或所达到的等级，并以自我声明的方式在标签上明示。</w:t>
      </w:r>
    </w:p>
    <w:p w:rsidR="00757F00" w:rsidRDefault="00757F00">
      <w:pPr>
        <w:pStyle w:val="aff7"/>
        <w:rPr>
          <w:rFonts w:ascii="Times New Roman"/>
        </w:rPr>
      </w:pPr>
    </w:p>
    <w:p w:rsidR="00757F00" w:rsidRDefault="00E41828">
      <w:pPr>
        <w:pStyle w:val="aff7"/>
        <w:ind w:firstLineChars="0" w:firstLine="0"/>
        <w:jc w:val="center"/>
      </w:pPr>
      <w:r>
        <w:rPr>
          <w:rFonts w:ascii="黑体" w:eastAsia="黑体" w:hAnsi="黑体" w:cs="黑体" w:hint="eastAsia"/>
        </w:rPr>
        <w:t>——</w:t>
      </w:r>
      <w:proofErr w:type="gramStart"/>
      <w:r>
        <w:rPr>
          <w:rFonts w:ascii="黑体" w:eastAsia="黑体" w:hAnsi="黑体" w:cs="黑体" w:hint="eastAsia"/>
        </w:rPr>
        <w:t>————————</w:t>
      </w:r>
      <w:proofErr w:type="gramEnd"/>
    </w:p>
    <w:sectPr w:rsidR="00757F00" w:rsidSect="00757F00">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24B" w:rsidRDefault="0065724B" w:rsidP="00757F00">
      <w:r>
        <w:separator/>
      </w:r>
    </w:p>
  </w:endnote>
  <w:endnote w:type="continuationSeparator" w:id="0">
    <w:p w:rsidR="0065724B" w:rsidRDefault="0065724B" w:rsidP="00757F0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charset w:val="00"/>
    <w:family w:val="roman"/>
    <w:pitch w:val="default"/>
    <w:sig w:usb0="00000000" w:usb1="00000000" w:usb2="00000000" w:usb3="00000000" w:csb0="00000000"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00" w:rsidRDefault="009371D2">
    <w:pPr>
      <w:pStyle w:val="afff0"/>
    </w:pPr>
    <w:r>
      <w:fldChar w:fldCharType="begin"/>
    </w:r>
    <w:r w:rsidR="00E41828">
      <w:instrText xml:space="preserve"> PAGE  \* MERGEFORMAT </w:instrText>
    </w:r>
    <w:r>
      <w:fldChar w:fldCharType="separate"/>
    </w:r>
    <w:r w:rsidR="00A51702">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00" w:rsidRDefault="009371D2">
    <w:pPr>
      <w:pStyle w:val="afff0"/>
    </w:pPr>
    <w:r>
      <w:fldChar w:fldCharType="begin"/>
    </w:r>
    <w:r w:rsidR="00E41828">
      <w:instrText xml:space="preserve"> PAGE  \* MERGEFORMAT </w:instrText>
    </w:r>
    <w:r>
      <w:fldChar w:fldCharType="separate"/>
    </w:r>
    <w:r w:rsidR="00A51702">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24B" w:rsidRDefault="0065724B" w:rsidP="00757F00">
      <w:r>
        <w:separator/>
      </w:r>
    </w:p>
  </w:footnote>
  <w:footnote w:type="continuationSeparator" w:id="0">
    <w:p w:rsidR="0065724B" w:rsidRDefault="0065724B" w:rsidP="00757F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00" w:rsidRDefault="00E41828">
    <w:pPr>
      <w:pStyle w:val="afff1"/>
    </w:pPr>
    <w:r>
      <w:rPr>
        <w:rFonts w:ascii="Times New Roman"/>
      </w:rPr>
      <w:t>T/CNCIA</w:t>
    </w:r>
    <w:r>
      <w:rPr>
        <w:rFonts w:ascii="Times New Roman" w:hint="eastAsia"/>
      </w:rPr>
      <w:t xml:space="preserve"> </w:t>
    </w:r>
    <w:r>
      <w:rPr>
        <w:rFonts w:ascii="Times New Roman"/>
      </w:rPr>
      <w:t>0</w:t>
    </w:r>
    <w:r>
      <w:rPr>
        <w:rFonts w:ascii="Times New Roman" w:hint="eastAsia"/>
      </w:rPr>
      <w:t>20XX</w:t>
    </w:r>
    <w:r>
      <w:rPr>
        <w:rFonts w:ascii="Times New Roman" w:hint="eastAsia"/>
      </w:rPr>
      <w:t>—</w:t>
    </w:r>
    <w:r>
      <w:rPr>
        <w:rFonts w:ascii="Times New Roman"/>
      </w:rPr>
      <w:t>20</w:t>
    </w:r>
    <w:r>
      <w:rPr>
        <w:rFonts w:ascii="Times New Roman" w:hint="eastAsia"/>
      </w:rPr>
      <w:t>21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F00" w:rsidRDefault="00E41828">
    <w:pPr>
      <w:pStyle w:val="afff1"/>
    </w:pPr>
    <w:r>
      <w:rPr>
        <w:rFonts w:ascii="Times New Roman"/>
      </w:rPr>
      <w:t>T/CNCIA</w:t>
    </w:r>
    <w:r>
      <w:rPr>
        <w:rFonts w:ascii="Times New Roman" w:hint="eastAsia"/>
      </w:rPr>
      <w:t xml:space="preserve"> </w:t>
    </w:r>
    <w:r>
      <w:rPr>
        <w:rFonts w:ascii="Times New Roman"/>
      </w:rPr>
      <w:t>0</w:t>
    </w:r>
    <w:r>
      <w:rPr>
        <w:rFonts w:ascii="Times New Roman" w:hint="eastAsia"/>
      </w:rPr>
      <w:t>20XX</w:t>
    </w:r>
    <w:r>
      <w:rPr>
        <w:rFonts w:ascii="Times New Roman" w:hint="eastAsia"/>
      </w:rPr>
      <w:t>—</w:t>
    </w:r>
    <w:r>
      <w:rPr>
        <w:rFonts w:ascii="Times New Roman" w:hint="eastAsia"/>
      </w:rPr>
      <w:t>202X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left" w:pos="1328"/>
        </w:tabs>
        <w:ind w:left="1832" w:hanging="413"/>
      </w:pPr>
      <w:rPr>
        <w:rFonts w:ascii="Symbol" w:hAnsi="Symbol" w:hint="default"/>
        <w:color w:val="auto"/>
      </w:rPr>
    </w:lvl>
    <w:lvl w:ilvl="2">
      <w:start w:val="1"/>
      <w:numFmt w:val="bullet"/>
      <w:pStyle w:val="ab"/>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5">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1E676A7"/>
    <w:multiLevelType w:val="multilevel"/>
    <w:tmpl w:val="61E676A7"/>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7"/>
  </w:num>
  <w:num w:numId="5">
    <w:abstractNumId w:val="1"/>
  </w:num>
  <w:num w:numId="6">
    <w:abstractNumId w:val="8"/>
  </w:num>
  <w:num w:numId="7">
    <w:abstractNumId w:val="6"/>
  </w:num>
  <w:num w:numId="8">
    <w:abstractNumId w:val="9"/>
  </w:num>
  <w:num w:numId="9">
    <w:abstractNumId w:val="3"/>
  </w:num>
  <w:num w:numId="10">
    <w:abstractNumId w:val="0"/>
  </w:num>
  <w:num w:numId="11">
    <w:abstractNumId w:val="2"/>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746"/>
    <w:rsid w:val="00000244"/>
    <w:rsid w:val="0000132F"/>
    <w:rsid w:val="0000185F"/>
    <w:rsid w:val="0000342D"/>
    <w:rsid w:val="000047F8"/>
    <w:rsid w:val="0000586F"/>
    <w:rsid w:val="0000614D"/>
    <w:rsid w:val="00012967"/>
    <w:rsid w:val="00012BA9"/>
    <w:rsid w:val="00013D86"/>
    <w:rsid w:val="00013E02"/>
    <w:rsid w:val="00015B33"/>
    <w:rsid w:val="00017087"/>
    <w:rsid w:val="0002143C"/>
    <w:rsid w:val="000218A1"/>
    <w:rsid w:val="00023555"/>
    <w:rsid w:val="00024F3E"/>
    <w:rsid w:val="00025A65"/>
    <w:rsid w:val="00026AE4"/>
    <w:rsid w:val="00026C31"/>
    <w:rsid w:val="00027280"/>
    <w:rsid w:val="00030F46"/>
    <w:rsid w:val="000319F7"/>
    <w:rsid w:val="000320A7"/>
    <w:rsid w:val="00032642"/>
    <w:rsid w:val="000326D2"/>
    <w:rsid w:val="00034D90"/>
    <w:rsid w:val="000356B9"/>
    <w:rsid w:val="00035925"/>
    <w:rsid w:val="00035EE5"/>
    <w:rsid w:val="00036A6E"/>
    <w:rsid w:val="000424DC"/>
    <w:rsid w:val="00042500"/>
    <w:rsid w:val="00045145"/>
    <w:rsid w:val="000451B2"/>
    <w:rsid w:val="000508B6"/>
    <w:rsid w:val="0005371B"/>
    <w:rsid w:val="00054B65"/>
    <w:rsid w:val="00054BE7"/>
    <w:rsid w:val="00056698"/>
    <w:rsid w:val="00060466"/>
    <w:rsid w:val="00060AE8"/>
    <w:rsid w:val="0006135F"/>
    <w:rsid w:val="0006149B"/>
    <w:rsid w:val="00063676"/>
    <w:rsid w:val="00067CDF"/>
    <w:rsid w:val="00070B49"/>
    <w:rsid w:val="000723AF"/>
    <w:rsid w:val="00074FBE"/>
    <w:rsid w:val="00076206"/>
    <w:rsid w:val="000818B1"/>
    <w:rsid w:val="00083A09"/>
    <w:rsid w:val="0008458A"/>
    <w:rsid w:val="000872E9"/>
    <w:rsid w:val="0008779E"/>
    <w:rsid w:val="00087AB8"/>
    <w:rsid w:val="0009005E"/>
    <w:rsid w:val="00090272"/>
    <w:rsid w:val="00091946"/>
    <w:rsid w:val="0009233B"/>
    <w:rsid w:val="00092857"/>
    <w:rsid w:val="000A1026"/>
    <w:rsid w:val="000A20A9"/>
    <w:rsid w:val="000A27F1"/>
    <w:rsid w:val="000A48B1"/>
    <w:rsid w:val="000A4ECF"/>
    <w:rsid w:val="000B3143"/>
    <w:rsid w:val="000B502A"/>
    <w:rsid w:val="000B6C40"/>
    <w:rsid w:val="000B6F2F"/>
    <w:rsid w:val="000C0746"/>
    <w:rsid w:val="000C2037"/>
    <w:rsid w:val="000C3A7F"/>
    <w:rsid w:val="000C5DBE"/>
    <w:rsid w:val="000C6B05"/>
    <w:rsid w:val="000C6DD6"/>
    <w:rsid w:val="000C6F9B"/>
    <w:rsid w:val="000C73D4"/>
    <w:rsid w:val="000D171F"/>
    <w:rsid w:val="000D3D4C"/>
    <w:rsid w:val="000D4F51"/>
    <w:rsid w:val="000D6B49"/>
    <w:rsid w:val="000D6D97"/>
    <w:rsid w:val="000D718B"/>
    <w:rsid w:val="000E078C"/>
    <w:rsid w:val="000E0C46"/>
    <w:rsid w:val="000E2942"/>
    <w:rsid w:val="000E3BA7"/>
    <w:rsid w:val="000E69B7"/>
    <w:rsid w:val="000E6F7C"/>
    <w:rsid w:val="000F030C"/>
    <w:rsid w:val="000F129C"/>
    <w:rsid w:val="000F14FE"/>
    <w:rsid w:val="000F68AA"/>
    <w:rsid w:val="001027DC"/>
    <w:rsid w:val="001056DE"/>
    <w:rsid w:val="001063C9"/>
    <w:rsid w:val="001124C0"/>
    <w:rsid w:val="00112BCF"/>
    <w:rsid w:val="00122291"/>
    <w:rsid w:val="00122A53"/>
    <w:rsid w:val="00123832"/>
    <w:rsid w:val="00125052"/>
    <w:rsid w:val="00125CE7"/>
    <w:rsid w:val="0013175F"/>
    <w:rsid w:val="00132ED1"/>
    <w:rsid w:val="00133C0C"/>
    <w:rsid w:val="00135D89"/>
    <w:rsid w:val="001361EA"/>
    <w:rsid w:val="00140E33"/>
    <w:rsid w:val="001436C9"/>
    <w:rsid w:val="001439C5"/>
    <w:rsid w:val="001500DD"/>
    <w:rsid w:val="0015115B"/>
    <w:rsid w:val="001512B4"/>
    <w:rsid w:val="0015265C"/>
    <w:rsid w:val="00152FA3"/>
    <w:rsid w:val="001540BD"/>
    <w:rsid w:val="0015449F"/>
    <w:rsid w:val="001563FB"/>
    <w:rsid w:val="001565CB"/>
    <w:rsid w:val="00160FD8"/>
    <w:rsid w:val="00161E17"/>
    <w:rsid w:val="00161E78"/>
    <w:rsid w:val="001620A5"/>
    <w:rsid w:val="00164E53"/>
    <w:rsid w:val="0016699D"/>
    <w:rsid w:val="00173402"/>
    <w:rsid w:val="00175159"/>
    <w:rsid w:val="001757C5"/>
    <w:rsid w:val="00176208"/>
    <w:rsid w:val="00176B7B"/>
    <w:rsid w:val="001771DF"/>
    <w:rsid w:val="0017750F"/>
    <w:rsid w:val="001775E0"/>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323"/>
    <w:rsid w:val="00193A2C"/>
    <w:rsid w:val="00193E10"/>
    <w:rsid w:val="00197EBB"/>
    <w:rsid w:val="001A1049"/>
    <w:rsid w:val="001A20D7"/>
    <w:rsid w:val="001A288E"/>
    <w:rsid w:val="001A4CFF"/>
    <w:rsid w:val="001A5055"/>
    <w:rsid w:val="001B0D18"/>
    <w:rsid w:val="001B2A03"/>
    <w:rsid w:val="001B3282"/>
    <w:rsid w:val="001B6DC2"/>
    <w:rsid w:val="001C06BD"/>
    <w:rsid w:val="001C07C3"/>
    <w:rsid w:val="001C149C"/>
    <w:rsid w:val="001C1EDB"/>
    <w:rsid w:val="001C21AC"/>
    <w:rsid w:val="001C268B"/>
    <w:rsid w:val="001C47BA"/>
    <w:rsid w:val="001C59EA"/>
    <w:rsid w:val="001D0D78"/>
    <w:rsid w:val="001D36F9"/>
    <w:rsid w:val="001D406C"/>
    <w:rsid w:val="001D41EE"/>
    <w:rsid w:val="001D7879"/>
    <w:rsid w:val="001D799C"/>
    <w:rsid w:val="001E0380"/>
    <w:rsid w:val="001E13B1"/>
    <w:rsid w:val="001E3F7A"/>
    <w:rsid w:val="001E4645"/>
    <w:rsid w:val="001E5D08"/>
    <w:rsid w:val="001E5DAE"/>
    <w:rsid w:val="001E7B14"/>
    <w:rsid w:val="001F0CD6"/>
    <w:rsid w:val="001F0F33"/>
    <w:rsid w:val="001F0FBE"/>
    <w:rsid w:val="001F22F1"/>
    <w:rsid w:val="001F3A19"/>
    <w:rsid w:val="001F63C5"/>
    <w:rsid w:val="001F65F9"/>
    <w:rsid w:val="001F742D"/>
    <w:rsid w:val="0020318E"/>
    <w:rsid w:val="00205276"/>
    <w:rsid w:val="002079BD"/>
    <w:rsid w:val="00212B5E"/>
    <w:rsid w:val="00216614"/>
    <w:rsid w:val="00216C8D"/>
    <w:rsid w:val="00220A6B"/>
    <w:rsid w:val="002257EE"/>
    <w:rsid w:val="00227BC6"/>
    <w:rsid w:val="00234467"/>
    <w:rsid w:val="0023592B"/>
    <w:rsid w:val="00237D8D"/>
    <w:rsid w:val="00241DA2"/>
    <w:rsid w:val="0024356D"/>
    <w:rsid w:val="00246218"/>
    <w:rsid w:val="00246387"/>
    <w:rsid w:val="0024785A"/>
    <w:rsid w:val="00247FEE"/>
    <w:rsid w:val="00250DAE"/>
    <w:rsid w:val="00250E7D"/>
    <w:rsid w:val="002512C3"/>
    <w:rsid w:val="00254BB6"/>
    <w:rsid w:val="002565D5"/>
    <w:rsid w:val="0025723B"/>
    <w:rsid w:val="002612B9"/>
    <w:rsid w:val="002622C0"/>
    <w:rsid w:val="00265E17"/>
    <w:rsid w:val="00270D49"/>
    <w:rsid w:val="00274B89"/>
    <w:rsid w:val="00276324"/>
    <w:rsid w:val="002778AE"/>
    <w:rsid w:val="002812FB"/>
    <w:rsid w:val="002816C4"/>
    <w:rsid w:val="0028269A"/>
    <w:rsid w:val="00282ED2"/>
    <w:rsid w:val="00283590"/>
    <w:rsid w:val="002842D2"/>
    <w:rsid w:val="00284508"/>
    <w:rsid w:val="00286973"/>
    <w:rsid w:val="00287869"/>
    <w:rsid w:val="00294E70"/>
    <w:rsid w:val="00295CE7"/>
    <w:rsid w:val="002964A3"/>
    <w:rsid w:val="002A0E39"/>
    <w:rsid w:val="002A123C"/>
    <w:rsid w:val="002A1924"/>
    <w:rsid w:val="002A7420"/>
    <w:rsid w:val="002B0F12"/>
    <w:rsid w:val="002B1308"/>
    <w:rsid w:val="002B1B80"/>
    <w:rsid w:val="002B34D4"/>
    <w:rsid w:val="002B37B4"/>
    <w:rsid w:val="002B43CC"/>
    <w:rsid w:val="002B4554"/>
    <w:rsid w:val="002B6646"/>
    <w:rsid w:val="002C0AF4"/>
    <w:rsid w:val="002C1BC8"/>
    <w:rsid w:val="002C5FB3"/>
    <w:rsid w:val="002C72D8"/>
    <w:rsid w:val="002C7B9B"/>
    <w:rsid w:val="002D07B6"/>
    <w:rsid w:val="002D11FA"/>
    <w:rsid w:val="002D15F7"/>
    <w:rsid w:val="002D7083"/>
    <w:rsid w:val="002E0DDF"/>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73AD"/>
    <w:rsid w:val="003135F7"/>
    <w:rsid w:val="00313AEE"/>
    <w:rsid w:val="00314845"/>
    <w:rsid w:val="00315AC2"/>
    <w:rsid w:val="00315D67"/>
    <w:rsid w:val="00320473"/>
    <w:rsid w:val="003209A5"/>
    <w:rsid w:val="00325281"/>
    <w:rsid w:val="00325926"/>
    <w:rsid w:val="00325C29"/>
    <w:rsid w:val="00327A8A"/>
    <w:rsid w:val="00327AAF"/>
    <w:rsid w:val="00334F4B"/>
    <w:rsid w:val="00335C28"/>
    <w:rsid w:val="00336610"/>
    <w:rsid w:val="003368D0"/>
    <w:rsid w:val="00337D80"/>
    <w:rsid w:val="0034028C"/>
    <w:rsid w:val="00340A26"/>
    <w:rsid w:val="00343E49"/>
    <w:rsid w:val="00343F73"/>
    <w:rsid w:val="003442CF"/>
    <w:rsid w:val="003444CB"/>
    <w:rsid w:val="0034498A"/>
    <w:rsid w:val="00345060"/>
    <w:rsid w:val="003474A4"/>
    <w:rsid w:val="00347535"/>
    <w:rsid w:val="00351040"/>
    <w:rsid w:val="0035323B"/>
    <w:rsid w:val="003563C9"/>
    <w:rsid w:val="003566DF"/>
    <w:rsid w:val="003609D2"/>
    <w:rsid w:val="00361311"/>
    <w:rsid w:val="00362F16"/>
    <w:rsid w:val="00363C01"/>
    <w:rsid w:val="00363F22"/>
    <w:rsid w:val="003651E8"/>
    <w:rsid w:val="00366C10"/>
    <w:rsid w:val="00367C61"/>
    <w:rsid w:val="00372242"/>
    <w:rsid w:val="00372D22"/>
    <w:rsid w:val="00373C89"/>
    <w:rsid w:val="00373C8D"/>
    <w:rsid w:val="00374E86"/>
    <w:rsid w:val="00374F4C"/>
    <w:rsid w:val="00375564"/>
    <w:rsid w:val="00375D84"/>
    <w:rsid w:val="00382A88"/>
    <w:rsid w:val="00383191"/>
    <w:rsid w:val="00385724"/>
    <w:rsid w:val="00386DED"/>
    <w:rsid w:val="00387AD8"/>
    <w:rsid w:val="003912E7"/>
    <w:rsid w:val="0039242B"/>
    <w:rsid w:val="00393947"/>
    <w:rsid w:val="003A0DDD"/>
    <w:rsid w:val="003A2275"/>
    <w:rsid w:val="003A460E"/>
    <w:rsid w:val="003A61B9"/>
    <w:rsid w:val="003A6A4F"/>
    <w:rsid w:val="003A7088"/>
    <w:rsid w:val="003B00DF"/>
    <w:rsid w:val="003B1275"/>
    <w:rsid w:val="003B1778"/>
    <w:rsid w:val="003B2F16"/>
    <w:rsid w:val="003B422E"/>
    <w:rsid w:val="003B61F8"/>
    <w:rsid w:val="003C04E8"/>
    <w:rsid w:val="003C11CB"/>
    <w:rsid w:val="003C16B1"/>
    <w:rsid w:val="003C5D4C"/>
    <w:rsid w:val="003C75F3"/>
    <w:rsid w:val="003C78A3"/>
    <w:rsid w:val="003C7B2F"/>
    <w:rsid w:val="003D05A8"/>
    <w:rsid w:val="003D58B3"/>
    <w:rsid w:val="003D68C7"/>
    <w:rsid w:val="003D7195"/>
    <w:rsid w:val="003E05A6"/>
    <w:rsid w:val="003E0D14"/>
    <w:rsid w:val="003E1867"/>
    <w:rsid w:val="003E3750"/>
    <w:rsid w:val="003E4854"/>
    <w:rsid w:val="003E5729"/>
    <w:rsid w:val="003E5931"/>
    <w:rsid w:val="003E73E6"/>
    <w:rsid w:val="003E7E3F"/>
    <w:rsid w:val="003F2FBD"/>
    <w:rsid w:val="003F4EE0"/>
    <w:rsid w:val="003F57A5"/>
    <w:rsid w:val="003F5A73"/>
    <w:rsid w:val="004003D2"/>
    <w:rsid w:val="00402153"/>
    <w:rsid w:val="00402FC1"/>
    <w:rsid w:val="004043BC"/>
    <w:rsid w:val="00412695"/>
    <w:rsid w:val="0041604B"/>
    <w:rsid w:val="00416CC6"/>
    <w:rsid w:val="00420254"/>
    <w:rsid w:val="00424B4B"/>
    <w:rsid w:val="00425082"/>
    <w:rsid w:val="00431BF6"/>
    <w:rsid w:val="00431DEB"/>
    <w:rsid w:val="004343CA"/>
    <w:rsid w:val="00441CF8"/>
    <w:rsid w:val="00442533"/>
    <w:rsid w:val="00446B29"/>
    <w:rsid w:val="00446D82"/>
    <w:rsid w:val="00453F9A"/>
    <w:rsid w:val="00454B52"/>
    <w:rsid w:val="00466A34"/>
    <w:rsid w:val="00471E91"/>
    <w:rsid w:val="004724A3"/>
    <w:rsid w:val="00474675"/>
    <w:rsid w:val="0047470C"/>
    <w:rsid w:val="004771D3"/>
    <w:rsid w:val="004776C2"/>
    <w:rsid w:val="00477CE0"/>
    <w:rsid w:val="00486E20"/>
    <w:rsid w:val="004877DF"/>
    <w:rsid w:val="00487814"/>
    <w:rsid w:val="0049484A"/>
    <w:rsid w:val="00497CF2"/>
    <w:rsid w:val="004A15C2"/>
    <w:rsid w:val="004A3280"/>
    <w:rsid w:val="004A35F9"/>
    <w:rsid w:val="004B1513"/>
    <w:rsid w:val="004B24C1"/>
    <w:rsid w:val="004B6C69"/>
    <w:rsid w:val="004B7089"/>
    <w:rsid w:val="004C147C"/>
    <w:rsid w:val="004C1CB9"/>
    <w:rsid w:val="004C292F"/>
    <w:rsid w:val="004C4892"/>
    <w:rsid w:val="004C6476"/>
    <w:rsid w:val="004C6B6C"/>
    <w:rsid w:val="004D373B"/>
    <w:rsid w:val="004D54D7"/>
    <w:rsid w:val="004D6E88"/>
    <w:rsid w:val="004E086B"/>
    <w:rsid w:val="004E0DE2"/>
    <w:rsid w:val="004E3D14"/>
    <w:rsid w:val="004E459C"/>
    <w:rsid w:val="004F084A"/>
    <w:rsid w:val="004F227D"/>
    <w:rsid w:val="004F2A33"/>
    <w:rsid w:val="004F530C"/>
    <w:rsid w:val="004F552B"/>
    <w:rsid w:val="004F7146"/>
    <w:rsid w:val="00500241"/>
    <w:rsid w:val="0050767B"/>
    <w:rsid w:val="00510280"/>
    <w:rsid w:val="00512524"/>
    <w:rsid w:val="00513672"/>
    <w:rsid w:val="00513D73"/>
    <w:rsid w:val="00514788"/>
    <w:rsid w:val="00514A43"/>
    <w:rsid w:val="005155FE"/>
    <w:rsid w:val="005160E5"/>
    <w:rsid w:val="00516381"/>
    <w:rsid w:val="005174E5"/>
    <w:rsid w:val="00520BCA"/>
    <w:rsid w:val="0052136A"/>
    <w:rsid w:val="0052187D"/>
    <w:rsid w:val="00522393"/>
    <w:rsid w:val="00522620"/>
    <w:rsid w:val="0052473D"/>
    <w:rsid w:val="0052496E"/>
    <w:rsid w:val="00525656"/>
    <w:rsid w:val="005259B3"/>
    <w:rsid w:val="005302FC"/>
    <w:rsid w:val="00530A57"/>
    <w:rsid w:val="005310EC"/>
    <w:rsid w:val="0053186B"/>
    <w:rsid w:val="00532D44"/>
    <w:rsid w:val="00534C02"/>
    <w:rsid w:val="00536D86"/>
    <w:rsid w:val="00540944"/>
    <w:rsid w:val="00541CCC"/>
    <w:rsid w:val="0054264B"/>
    <w:rsid w:val="00543786"/>
    <w:rsid w:val="00544C7A"/>
    <w:rsid w:val="00546AE7"/>
    <w:rsid w:val="005533D7"/>
    <w:rsid w:val="00554B2D"/>
    <w:rsid w:val="005568E0"/>
    <w:rsid w:val="00557C4F"/>
    <w:rsid w:val="00561519"/>
    <w:rsid w:val="0056254F"/>
    <w:rsid w:val="00562705"/>
    <w:rsid w:val="00562CDC"/>
    <w:rsid w:val="00564260"/>
    <w:rsid w:val="005703DE"/>
    <w:rsid w:val="00570BA7"/>
    <w:rsid w:val="00570D6D"/>
    <w:rsid w:val="00572EBD"/>
    <w:rsid w:val="00574B52"/>
    <w:rsid w:val="00576C4B"/>
    <w:rsid w:val="0058464E"/>
    <w:rsid w:val="005922E9"/>
    <w:rsid w:val="005925DD"/>
    <w:rsid w:val="00595AEE"/>
    <w:rsid w:val="00597675"/>
    <w:rsid w:val="005978CB"/>
    <w:rsid w:val="005A01CB"/>
    <w:rsid w:val="005A0417"/>
    <w:rsid w:val="005A1510"/>
    <w:rsid w:val="005A58FF"/>
    <w:rsid w:val="005A5EAF"/>
    <w:rsid w:val="005A64C0"/>
    <w:rsid w:val="005B0585"/>
    <w:rsid w:val="005B3C11"/>
    <w:rsid w:val="005B62E3"/>
    <w:rsid w:val="005C07A1"/>
    <w:rsid w:val="005C1C28"/>
    <w:rsid w:val="005C330A"/>
    <w:rsid w:val="005C61D0"/>
    <w:rsid w:val="005C6DB5"/>
    <w:rsid w:val="005C746B"/>
    <w:rsid w:val="005C7ADD"/>
    <w:rsid w:val="005D02D0"/>
    <w:rsid w:val="005D1EEE"/>
    <w:rsid w:val="005D2E8C"/>
    <w:rsid w:val="005D5904"/>
    <w:rsid w:val="005E0D3A"/>
    <w:rsid w:val="005E19E7"/>
    <w:rsid w:val="005E57B4"/>
    <w:rsid w:val="005F1B08"/>
    <w:rsid w:val="005F1EBC"/>
    <w:rsid w:val="005F35C5"/>
    <w:rsid w:val="005F3C18"/>
    <w:rsid w:val="005F6462"/>
    <w:rsid w:val="005F7102"/>
    <w:rsid w:val="005F758B"/>
    <w:rsid w:val="005F75EA"/>
    <w:rsid w:val="00600221"/>
    <w:rsid w:val="0060197B"/>
    <w:rsid w:val="00601CF0"/>
    <w:rsid w:val="006023F1"/>
    <w:rsid w:val="00603243"/>
    <w:rsid w:val="00604777"/>
    <w:rsid w:val="00604B29"/>
    <w:rsid w:val="00604BA2"/>
    <w:rsid w:val="00605C60"/>
    <w:rsid w:val="00605D17"/>
    <w:rsid w:val="00606780"/>
    <w:rsid w:val="00610D88"/>
    <w:rsid w:val="00612FF9"/>
    <w:rsid w:val="00613949"/>
    <w:rsid w:val="00614438"/>
    <w:rsid w:val="00615FE2"/>
    <w:rsid w:val="00616769"/>
    <w:rsid w:val="006168D5"/>
    <w:rsid w:val="0061716C"/>
    <w:rsid w:val="006205A0"/>
    <w:rsid w:val="00622C9B"/>
    <w:rsid w:val="00623CF2"/>
    <w:rsid w:val="006241AD"/>
    <w:rsid w:val="006243A1"/>
    <w:rsid w:val="0062662B"/>
    <w:rsid w:val="006325CF"/>
    <w:rsid w:val="00632E56"/>
    <w:rsid w:val="006337A2"/>
    <w:rsid w:val="00634711"/>
    <w:rsid w:val="00635CBA"/>
    <w:rsid w:val="00637E63"/>
    <w:rsid w:val="00641E5D"/>
    <w:rsid w:val="00641E65"/>
    <w:rsid w:val="006423C4"/>
    <w:rsid w:val="0064338B"/>
    <w:rsid w:val="0064420D"/>
    <w:rsid w:val="00646542"/>
    <w:rsid w:val="00647921"/>
    <w:rsid w:val="006504F4"/>
    <w:rsid w:val="006518ED"/>
    <w:rsid w:val="006528D9"/>
    <w:rsid w:val="00652DC3"/>
    <w:rsid w:val="006540A6"/>
    <w:rsid w:val="00654BC9"/>
    <w:rsid w:val="006552FD"/>
    <w:rsid w:val="0065574E"/>
    <w:rsid w:val="00656D20"/>
    <w:rsid w:val="0065724B"/>
    <w:rsid w:val="00660B60"/>
    <w:rsid w:val="00663AF3"/>
    <w:rsid w:val="00663F9C"/>
    <w:rsid w:val="00665D4C"/>
    <w:rsid w:val="00666567"/>
    <w:rsid w:val="00666B6C"/>
    <w:rsid w:val="00667712"/>
    <w:rsid w:val="006752E0"/>
    <w:rsid w:val="0068224B"/>
    <w:rsid w:val="00682682"/>
    <w:rsid w:val="00682702"/>
    <w:rsid w:val="00683478"/>
    <w:rsid w:val="00683D64"/>
    <w:rsid w:val="00684173"/>
    <w:rsid w:val="006857D2"/>
    <w:rsid w:val="00692368"/>
    <w:rsid w:val="0069317E"/>
    <w:rsid w:val="00695DE1"/>
    <w:rsid w:val="006A062D"/>
    <w:rsid w:val="006A0869"/>
    <w:rsid w:val="006A200D"/>
    <w:rsid w:val="006A2068"/>
    <w:rsid w:val="006A20CB"/>
    <w:rsid w:val="006A2EBC"/>
    <w:rsid w:val="006A4BAC"/>
    <w:rsid w:val="006A5E09"/>
    <w:rsid w:val="006A5EA0"/>
    <w:rsid w:val="006A783B"/>
    <w:rsid w:val="006A7B33"/>
    <w:rsid w:val="006B4D5C"/>
    <w:rsid w:val="006B4E13"/>
    <w:rsid w:val="006B75DD"/>
    <w:rsid w:val="006C121B"/>
    <w:rsid w:val="006C301B"/>
    <w:rsid w:val="006C4940"/>
    <w:rsid w:val="006C548C"/>
    <w:rsid w:val="006C67E0"/>
    <w:rsid w:val="006C7ABA"/>
    <w:rsid w:val="006D0B85"/>
    <w:rsid w:val="006D0D60"/>
    <w:rsid w:val="006D1122"/>
    <w:rsid w:val="006D33F9"/>
    <w:rsid w:val="006D3C00"/>
    <w:rsid w:val="006D7A0A"/>
    <w:rsid w:val="006E01AB"/>
    <w:rsid w:val="006E3675"/>
    <w:rsid w:val="006E4542"/>
    <w:rsid w:val="006E4A7F"/>
    <w:rsid w:val="006E4B95"/>
    <w:rsid w:val="006E4C53"/>
    <w:rsid w:val="006F04C7"/>
    <w:rsid w:val="006F0A18"/>
    <w:rsid w:val="006F2F1F"/>
    <w:rsid w:val="006F336C"/>
    <w:rsid w:val="006F349B"/>
    <w:rsid w:val="00702022"/>
    <w:rsid w:val="00703613"/>
    <w:rsid w:val="007041D1"/>
    <w:rsid w:val="00704DF6"/>
    <w:rsid w:val="0070651C"/>
    <w:rsid w:val="00707D1C"/>
    <w:rsid w:val="00710E64"/>
    <w:rsid w:val="007123DC"/>
    <w:rsid w:val="007132A3"/>
    <w:rsid w:val="007138FF"/>
    <w:rsid w:val="00715DD8"/>
    <w:rsid w:val="0071620E"/>
    <w:rsid w:val="00716421"/>
    <w:rsid w:val="00717A35"/>
    <w:rsid w:val="00720185"/>
    <w:rsid w:val="00721141"/>
    <w:rsid w:val="007220A8"/>
    <w:rsid w:val="00722CDC"/>
    <w:rsid w:val="00724EFB"/>
    <w:rsid w:val="007419C3"/>
    <w:rsid w:val="00742384"/>
    <w:rsid w:val="0074282B"/>
    <w:rsid w:val="00742DD1"/>
    <w:rsid w:val="0074527F"/>
    <w:rsid w:val="007467A7"/>
    <w:rsid w:val="007469DD"/>
    <w:rsid w:val="0074741B"/>
    <w:rsid w:val="0074759E"/>
    <w:rsid w:val="007478EA"/>
    <w:rsid w:val="00750361"/>
    <w:rsid w:val="0075086F"/>
    <w:rsid w:val="00751A38"/>
    <w:rsid w:val="00752F75"/>
    <w:rsid w:val="0075415C"/>
    <w:rsid w:val="00757D61"/>
    <w:rsid w:val="00757F00"/>
    <w:rsid w:val="007605BE"/>
    <w:rsid w:val="00760678"/>
    <w:rsid w:val="007619FB"/>
    <w:rsid w:val="00761C24"/>
    <w:rsid w:val="00762AA7"/>
    <w:rsid w:val="007631E7"/>
    <w:rsid w:val="00763502"/>
    <w:rsid w:val="00764AF7"/>
    <w:rsid w:val="00765B50"/>
    <w:rsid w:val="007671EF"/>
    <w:rsid w:val="00770E55"/>
    <w:rsid w:val="00771C7B"/>
    <w:rsid w:val="00772B16"/>
    <w:rsid w:val="00772E68"/>
    <w:rsid w:val="00775352"/>
    <w:rsid w:val="00775380"/>
    <w:rsid w:val="00781516"/>
    <w:rsid w:val="00781B80"/>
    <w:rsid w:val="00782E5F"/>
    <w:rsid w:val="007833B1"/>
    <w:rsid w:val="007833ED"/>
    <w:rsid w:val="00784D83"/>
    <w:rsid w:val="0078578D"/>
    <w:rsid w:val="00785A73"/>
    <w:rsid w:val="00786D5D"/>
    <w:rsid w:val="00790D79"/>
    <w:rsid w:val="007913AB"/>
    <w:rsid w:val="00791438"/>
    <w:rsid w:val="007914F7"/>
    <w:rsid w:val="00793CB9"/>
    <w:rsid w:val="00794BD7"/>
    <w:rsid w:val="00797CCA"/>
    <w:rsid w:val="007A4261"/>
    <w:rsid w:val="007A60E0"/>
    <w:rsid w:val="007A7010"/>
    <w:rsid w:val="007B1625"/>
    <w:rsid w:val="007B6565"/>
    <w:rsid w:val="007B706E"/>
    <w:rsid w:val="007B71B2"/>
    <w:rsid w:val="007B71EB"/>
    <w:rsid w:val="007B7B24"/>
    <w:rsid w:val="007B7BEC"/>
    <w:rsid w:val="007C027B"/>
    <w:rsid w:val="007C0D85"/>
    <w:rsid w:val="007C1AAA"/>
    <w:rsid w:val="007C6205"/>
    <w:rsid w:val="007C686A"/>
    <w:rsid w:val="007C728E"/>
    <w:rsid w:val="007C7B70"/>
    <w:rsid w:val="007C7FB2"/>
    <w:rsid w:val="007D0591"/>
    <w:rsid w:val="007D0BB8"/>
    <w:rsid w:val="007D1598"/>
    <w:rsid w:val="007D2C53"/>
    <w:rsid w:val="007D3D60"/>
    <w:rsid w:val="007D3E75"/>
    <w:rsid w:val="007D6895"/>
    <w:rsid w:val="007E017A"/>
    <w:rsid w:val="007E06C0"/>
    <w:rsid w:val="007E1980"/>
    <w:rsid w:val="007E249A"/>
    <w:rsid w:val="007E2CC8"/>
    <w:rsid w:val="007E4B76"/>
    <w:rsid w:val="007E4D0C"/>
    <w:rsid w:val="007E56F1"/>
    <w:rsid w:val="007E5EA8"/>
    <w:rsid w:val="007E6043"/>
    <w:rsid w:val="007E6CF3"/>
    <w:rsid w:val="007F0BEC"/>
    <w:rsid w:val="007F0CF1"/>
    <w:rsid w:val="007F12A5"/>
    <w:rsid w:val="007F1928"/>
    <w:rsid w:val="007F3C5F"/>
    <w:rsid w:val="007F45D1"/>
    <w:rsid w:val="007F4CF1"/>
    <w:rsid w:val="007F4DB1"/>
    <w:rsid w:val="007F4F7C"/>
    <w:rsid w:val="007F676D"/>
    <w:rsid w:val="007F758D"/>
    <w:rsid w:val="007F7D52"/>
    <w:rsid w:val="00800450"/>
    <w:rsid w:val="00800722"/>
    <w:rsid w:val="00801D82"/>
    <w:rsid w:val="00804C39"/>
    <w:rsid w:val="0080654C"/>
    <w:rsid w:val="008071C6"/>
    <w:rsid w:val="00810973"/>
    <w:rsid w:val="0081210F"/>
    <w:rsid w:val="0081211F"/>
    <w:rsid w:val="00812426"/>
    <w:rsid w:val="00817A00"/>
    <w:rsid w:val="00820881"/>
    <w:rsid w:val="00823AAE"/>
    <w:rsid w:val="00824193"/>
    <w:rsid w:val="00824EF5"/>
    <w:rsid w:val="0082618B"/>
    <w:rsid w:val="0082715F"/>
    <w:rsid w:val="008303FC"/>
    <w:rsid w:val="008334D3"/>
    <w:rsid w:val="00833895"/>
    <w:rsid w:val="00835DB3"/>
    <w:rsid w:val="0083617B"/>
    <w:rsid w:val="008371BD"/>
    <w:rsid w:val="00842A1D"/>
    <w:rsid w:val="00844FA9"/>
    <w:rsid w:val="0084558D"/>
    <w:rsid w:val="00846B79"/>
    <w:rsid w:val="008504A8"/>
    <w:rsid w:val="0085282E"/>
    <w:rsid w:val="00852ED1"/>
    <w:rsid w:val="00854DF1"/>
    <w:rsid w:val="0085606D"/>
    <w:rsid w:val="008571FB"/>
    <w:rsid w:val="00861488"/>
    <w:rsid w:val="008623FB"/>
    <w:rsid w:val="008627F6"/>
    <w:rsid w:val="00865A51"/>
    <w:rsid w:val="00870C0E"/>
    <w:rsid w:val="00871491"/>
    <w:rsid w:val="0087198C"/>
    <w:rsid w:val="00872C1F"/>
    <w:rsid w:val="00873B42"/>
    <w:rsid w:val="00874724"/>
    <w:rsid w:val="008777AC"/>
    <w:rsid w:val="008809E7"/>
    <w:rsid w:val="008828EE"/>
    <w:rsid w:val="00884868"/>
    <w:rsid w:val="008856D8"/>
    <w:rsid w:val="00887077"/>
    <w:rsid w:val="008919BC"/>
    <w:rsid w:val="00892E82"/>
    <w:rsid w:val="008930EF"/>
    <w:rsid w:val="00895D09"/>
    <w:rsid w:val="008964CB"/>
    <w:rsid w:val="008A624E"/>
    <w:rsid w:val="008A674B"/>
    <w:rsid w:val="008B4CFE"/>
    <w:rsid w:val="008B5B0E"/>
    <w:rsid w:val="008B5C33"/>
    <w:rsid w:val="008C1B58"/>
    <w:rsid w:val="008C3606"/>
    <w:rsid w:val="008C3995"/>
    <w:rsid w:val="008C39AE"/>
    <w:rsid w:val="008C590D"/>
    <w:rsid w:val="008C7E36"/>
    <w:rsid w:val="008C7FF9"/>
    <w:rsid w:val="008D4DFF"/>
    <w:rsid w:val="008D6AB6"/>
    <w:rsid w:val="008E031B"/>
    <w:rsid w:val="008E0479"/>
    <w:rsid w:val="008E0CFF"/>
    <w:rsid w:val="008E0E12"/>
    <w:rsid w:val="008E13B1"/>
    <w:rsid w:val="008E2B21"/>
    <w:rsid w:val="008E7029"/>
    <w:rsid w:val="008E7EF6"/>
    <w:rsid w:val="008F0815"/>
    <w:rsid w:val="008F153C"/>
    <w:rsid w:val="008F1F98"/>
    <w:rsid w:val="008F4EB2"/>
    <w:rsid w:val="008F568D"/>
    <w:rsid w:val="008F6758"/>
    <w:rsid w:val="008F6C62"/>
    <w:rsid w:val="008F77F6"/>
    <w:rsid w:val="008F7FB2"/>
    <w:rsid w:val="00900ABD"/>
    <w:rsid w:val="009017A4"/>
    <w:rsid w:val="009040DD"/>
    <w:rsid w:val="009057FE"/>
    <w:rsid w:val="00905B47"/>
    <w:rsid w:val="00910DC5"/>
    <w:rsid w:val="0091331C"/>
    <w:rsid w:val="0091499D"/>
    <w:rsid w:val="009234D8"/>
    <w:rsid w:val="009279DE"/>
    <w:rsid w:val="009300B2"/>
    <w:rsid w:val="00930116"/>
    <w:rsid w:val="00930723"/>
    <w:rsid w:val="00931118"/>
    <w:rsid w:val="00932A35"/>
    <w:rsid w:val="00934F87"/>
    <w:rsid w:val="009371D2"/>
    <w:rsid w:val="00937CB4"/>
    <w:rsid w:val="0094212C"/>
    <w:rsid w:val="009422F9"/>
    <w:rsid w:val="00942361"/>
    <w:rsid w:val="00943FA4"/>
    <w:rsid w:val="00945C33"/>
    <w:rsid w:val="00951E24"/>
    <w:rsid w:val="00954515"/>
    <w:rsid w:val="00954689"/>
    <w:rsid w:val="00955B78"/>
    <w:rsid w:val="009617C9"/>
    <w:rsid w:val="00961C93"/>
    <w:rsid w:val="009631B2"/>
    <w:rsid w:val="00965324"/>
    <w:rsid w:val="00965F79"/>
    <w:rsid w:val="0097091E"/>
    <w:rsid w:val="009749B8"/>
    <w:rsid w:val="009760D3"/>
    <w:rsid w:val="00976289"/>
    <w:rsid w:val="00977132"/>
    <w:rsid w:val="00980A44"/>
    <w:rsid w:val="00981A4B"/>
    <w:rsid w:val="00982501"/>
    <w:rsid w:val="00983EE7"/>
    <w:rsid w:val="009874F5"/>
    <w:rsid w:val="009877D3"/>
    <w:rsid w:val="00987E89"/>
    <w:rsid w:val="00994E8F"/>
    <w:rsid w:val="0099500A"/>
    <w:rsid w:val="009951DC"/>
    <w:rsid w:val="009959BB"/>
    <w:rsid w:val="00997158"/>
    <w:rsid w:val="009A3A7C"/>
    <w:rsid w:val="009A519B"/>
    <w:rsid w:val="009A575B"/>
    <w:rsid w:val="009A5F5F"/>
    <w:rsid w:val="009B2ADB"/>
    <w:rsid w:val="009B2D7A"/>
    <w:rsid w:val="009B4C6D"/>
    <w:rsid w:val="009B501A"/>
    <w:rsid w:val="009B54E8"/>
    <w:rsid w:val="009B603A"/>
    <w:rsid w:val="009B7A5C"/>
    <w:rsid w:val="009C06C5"/>
    <w:rsid w:val="009C09C9"/>
    <w:rsid w:val="009C1874"/>
    <w:rsid w:val="009C2243"/>
    <w:rsid w:val="009C2D0E"/>
    <w:rsid w:val="009C3DAC"/>
    <w:rsid w:val="009C3F87"/>
    <w:rsid w:val="009C42E0"/>
    <w:rsid w:val="009C6552"/>
    <w:rsid w:val="009C6855"/>
    <w:rsid w:val="009C697D"/>
    <w:rsid w:val="009D0199"/>
    <w:rsid w:val="009D0D68"/>
    <w:rsid w:val="009D1EC6"/>
    <w:rsid w:val="009D2335"/>
    <w:rsid w:val="009D3D76"/>
    <w:rsid w:val="009D4EB8"/>
    <w:rsid w:val="009D5362"/>
    <w:rsid w:val="009D5448"/>
    <w:rsid w:val="009D795E"/>
    <w:rsid w:val="009D7B6B"/>
    <w:rsid w:val="009E03C0"/>
    <w:rsid w:val="009E1060"/>
    <w:rsid w:val="009E1415"/>
    <w:rsid w:val="009E17D7"/>
    <w:rsid w:val="009E1B44"/>
    <w:rsid w:val="009E4008"/>
    <w:rsid w:val="009E6116"/>
    <w:rsid w:val="009E63A4"/>
    <w:rsid w:val="009E6AAE"/>
    <w:rsid w:val="009E6B12"/>
    <w:rsid w:val="009E6C54"/>
    <w:rsid w:val="009E773C"/>
    <w:rsid w:val="009F0015"/>
    <w:rsid w:val="009F0F1D"/>
    <w:rsid w:val="009F27E6"/>
    <w:rsid w:val="009F5269"/>
    <w:rsid w:val="009F67BD"/>
    <w:rsid w:val="00A00949"/>
    <w:rsid w:val="00A02E43"/>
    <w:rsid w:val="00A03DAC"/>
    <w:rsid w:val="00A065F9"/>
    <w:rsid w:val="00A071CD"/>
    <w:rsid w:val="00A07F34"/>
    <w:rsid w:val="00A110F4"/>
    <w:rsid w:val="00A11B1F"/>
    <w:rsid w:val="00A12D26"/>
    <w:rsid w:val="00A15E95"/>
    <w:rsid w:val="00A16D51"/>
    <w:rsid w:val="00A16DF4"/>
    <w:rsid w:val="00A20D32"/>
    <w:rsid w:val="00A22154"/>
    <w:rsid w:val="00A22E23"/>
    <w:rsid w:val="00A23A07"/>
    <w:rsid w:val="00A23E2E"/>
    <w:rsid w:val="00A24777"/>
    <w:rsid w:val="00A25C38"/>
    <w:rsid w:val="00A30E84"/>
    <w:rsid w:val="00A369A7"/>
    <w:rsid w:val="00A36BBE"/>
    <w:rsid w:val="00A37C15"/>
    <w:rsid w:val="00A37DA0"/>
    <w:rsid w:val="00A4307A"/>
    <w:rsid w:val="00A44517"/>
    <w:rsid w:val="00A452B0"/>
    <w:rsid w:val="00A46DD5"/>
    <w:rsid w:val="00A47EBB"/>
    <w:rsid w:val="00A51702"/>
    <w:rsid w:val="00A51C2F"/>
    <w:rsid w:val="00A51CDD"/>
    <w:rsid w:val="00A60EED"/>
    <w:rsid w:val="00A63002"/>
    <w:rsid w:val="00A646A0"/>
    <w:rsid w:val="00A64B63"/>
    <w:rsid w:val="00A6730D"/>
    <w:rsid w:val="00A67D47"/>
    <w:rsid w:val="00A71625"/>
    <w:rsid w:val="00A71B9B"/>
    <w:rsid w:val="00A751C7"/>
    <w:rsid w:val="00A77E98"/>
    <w:rsid w:val="00A8107D"/>
    <w:rsid w:val="00A81DB3"/>
    <w:rsid w:val="00A83724"/>
    <w:rsid w:val="00A87844"/>
    <w:rsid w:val="00A9058D"/>
    <w:rsid w:val="00A908E3"/>
    <w:rsid w:val="00A94847"/>
    <w:rsid w:val="00A94EC8"/>
    <w:rsid w:val="00A965B4"/>
    <w:rsid w:val="00A96A8A"/>
    <w:rsid w:val="00AA038C"/>
    <w:rsid w:val="00AA1AAA"/>
    <w:rsid w:val="00AA4230"/>
    <w:rsid w:val="00AA5121"/>
    <w:rsid w:val="00AA7A09"/>
    <w:rsid w:val="00AA7C92"/>
    <w:rsid w:val="00AB3B50"/>
    <w:rsid w:val="00AC05B1"/>
    <w:rsid w:val="00AC279E"/>
    <w:rsid w:val="00AC2A37"/>
    <w:rsid w:val="00AC617E"/>
    <w:rsid w:val="00AD108B"/>
    <w:rsid w:val="00AD27EA"/>
    <w:rsid w:val="00AD356C"/>
    <w:rsid w:val="00AE2914"/>
    <w:rsid w:val="00AE2F7A"/>
    <w:rsid w:val="00AE30BA"/>
    <w:rsid w:val="00AE5F5B"/>
    <w:rsid w:val="00AE6D15"/>
    <w:rsid w:val="00AE7CEA"/>
    <w:rsid w:val="00AF0E49"/>
    <w:rsid w:val="00AF15EB"/>
    <w:rsid w:val="00AF2D46"/>
    <w:rsid w:val="00AF3817"/>
    <w:rsid w:val="00AF7763"/>
    <w:rsid w:val="00B0044A"/>
    <w:rsid w:val="00B009E0"/>
    <w:rsid w:val="00B03143"/>
    <w:rsid w:val="00B03F61"/>
    <w:rsid w:val="00B04182"/>
    <w:rsid w:val="00B04726"/>
    <w:rsid w:val="00B04CCB"/>
    <w:rsid w:val="00B06603"/>
    <w:rsid w:val="00B07AE3"/>
    <w:rsid w:val="00B10403"/>
    <w:rsid w:val="00B1134E"/>
    <w:rsid w:val="00B11430"/>
    <w:rsid w:val="00B13B57"/>
    <w:rsid w:val="00B154D5"/>
    <w:rsid w:val="00B15A52"/>
    <w:rsid w:val="00B1749C"/>
    <w:rsid w:val="00B21825"/>
    <w:rsid w:val="00B240C2"/>
    <w:rsid w:val="00B25FCB"/>
    <w:rsid w:val="00B26B05"/>
    <w:rsid w:val="00B30366"/>
    <w:rsid w:val="00B353EB"/>
    <w:rsid w:val="00B37254"/>
    <w:rsid w:val="00B43124"/>
    <w:rsid w:val="00B439C4"/>
    <w:rsid w:val="00B44342"/>
    <w:rsid w:val="00B4535E"/>
    <w:rsid w:val="00B52A8C"/>
    <w:rsid w:val="00B53A14"/>
    <w:rsid w:val="00B54554"/>
    <w:rsid w:val="00B62F5F"/>
    <w:rsid w:val="00B63452"/>
    <w:rsid w:val="00B636A8"/>
    <w:rsid w:val="00B638C1"/>
    <w:rsid w:val="00B665C6"/>
    <w:rsid w:val="00B66E39"/>
    <w:rsid w:val="00B711C4"/>
    <w:rsid w:val="00B73B66"/>
    <w:rsid w:val="00B74855"/>
    <w:rsid w:val="00B75EE0"/>
    <w:rsid w:val="00B7696C"/>
    <w:rsid w:val="00B805AF"/>
    <w:rsid w:val="00B8114A"/>
    <w:rsid w:val="00B816F7"/>
    <w:rsid w:val="00B82AF2"/>
    <w:rsid w:val="00B83F14"/>
    <w:rsid w:val="00B8497B"/>
    <w:rsid w:val="00B8603A"/>
    <w:rsid w:val="00B869EC"/>
    <w:rsid w:val="00B871AB"/>
    <w:rsid w:val="00B9397A"/>
    <w:rsid w:val="00B9445F"/>
    <w:rsid w:val="00B94A17"/>
    <w:rsid w:val="00B94CED"/>
    <w:rsid w:val="00B9633D"/>
    <w:rsid w:val="00B96E86"/>
    <w:rsid w:val="00BA029A"/>
    <w:rsid w:val="00BA2EBE"/>
    <w:rsid w:val="00BB091C"/>
    <w:rsid w:val="00BB0F28"/>
    <w:rsid w:val="00BB1407"/>
    <w:rsid w:val="00BB2ACA"/>
    <w:rsid w:val="00BB4324"/>
    <w:rsid w:val="00BB458A"/>
    <w:rsid w:val="00BB4E2B"/>
    <w:rsid w:val="00BC4F55"/>
    <w:rsid w:val="00BC544D"/>
    <w:rsid w:val="00BC5D76"/>
    <w:rsid w:val="00BD00D3"/>
    <w:rsid w:val="00BD0548"/>
    <w:rsid w:val="00BD0C9B"/>
    <w:rsid w:val="00BD11A9"/>
    <w:rsid w:val="00BD1659"/>
    <w:rsid w:val="00BD3AA9"/>
    <w:rsid w:val="00BD4A18"/>
    <w:rsid w:val="00BD6DB2"/>
    <w:rsid w:val="00BD7DF9"/>
    <w:rsid w:val="00BE11CF"/>
    <w:rsid w:val="00BE21AB"/>
    <w:rsid w:val="00BE26CA"/>
    <w:rsid w:val="00BE4E6E"/>
    <w:rsid w:val="00BE55CB"/>
    <w:rsid w:val="00BE5F5C"/>
    <w:rsid w:val="00BF5134"/>
    <w:rsid w:val="00BF53D8"/>
    <w:rsid w:val="00BF617A"/>
    <w:rsid w:val="00C00358"/>
    <w:rsid w:val="00C0379D"/>
    <w:rsid w:val="00C03931"/>
    <w:rsid w:val="00C05FE3"/>
    <w:rsid w:val="00C06FA4"/>
    <w:rsid w:val="00C07705"/>
    <w:rsid w:val="00C104AD"/>
    <w:rsid w:val="00C12539"/>
    <w:rsid w:val="00C125E1"/>
    <w:rsid w:val="00C14668"/>
    <w:rsid w:val="00C14DC0"/>
    <w:rsid w:val="00C150F8"/>
    <w:rsid w:val="00C16F9F"/>
    <w:rsid w:val="00C174E1"/>
    <w:rsid w:val="00C20840"/>
    <w:rsid w:val="00C2136D"/>
    <w:rsid w:val="00C214EE"/>
    <w:rsid w:val="00C2314B"/>
    <w:rsid w:val="00C23A56"/>
    <w:rsid w:val="00C24971"/>
    <w:rsid w:val="00C250D4"/>
    <w:rsid w:val="00C2674C"/>
    <w:rsid w:val="00C26786"/>
    <w:rsid w:val="00C26BE5"/>
    <w:rsid w:val="00C26E4D"/>
    <w:rsid w:val="00C27909"/>
    <w:rsid w:val="00C27B03"/>
    <w:rsid w:val="00C314E1"/>
    <w:rsid w:val="00C31812"/>
    <w:rsid w:val="00C34397"/>
    <w:rsid w:val="00C36ABD"/>
    <w:rsid w:val="00C378C1"/>
    <w:rsid w:val="00C4095D"/>
    <w:rsid w:val="00C40B35"/>
    <w:rsid w:val="00C41EB7"/>
    <w:rsid w:val="00C42171"/>
    <w:rsid w:val="00C422CE"/>
    <w:rsid w:val="00C45B8A"/>
    <w:rsid w:val="00C479AD"/>
    <w:rsid w:val="00C5039E"/>
    <w:rsid w:val="00C601D2"/>
    <w:rsid w:val="00C62D8D"/>
    <w:rsid w:val="00C64CB8"/>
    <w:rsid w:val="00C657AB"/>
    <w:rsid w:val="00C65BCC"/>
    <w:rsid w:val="00C66970"/>
    <w:rsid w:val="00C72AB1"/>
    <w:rsid w:val="00C7417C"/>
    <w:rsid w:val="00C761D9"/>
    <w:rsid w:val="00C83A50"/>
    <w:rsid w:val="00C83FAB"/>
    <w:rsid w:val="00C8564E"/>
    <w:rsid w:val="00C8691C"/>
    <w:rsid w:val="00C86CAC"/>
    <w:rsid w:val="00C87DA8"/>
    <w:rsid w:val="00C92062"/>
    <w:rsid w:val="00C95793"/>
    <w:rsid w:val="00C95B09"/>
    <w:rsid w:val="00C9636D"/>
    <w:rsid w:val="00CA0664"/>
    <w:rsid w:val="00CA0928"/>
    <w:rsid w:val="00CA168A"/>
    <w:rsid w:val="00CA27BD"/>
    <w:rsid w:val="00CA27F5"/>
    <w:rsid w:val="00CA357E"/>
    <w:rsid w:val="00CA42F1"/>
    <w:rsid w:val="00CA44F9"/>
    <w:rsid w:val="00CA4A69"/>
    <w:rsid w:val="00CA4B19"/>
    <w:rsid w:val="00CA567D"/>
    <w:rsid w:val="00CA6099"/>
    <w:rsid w:val="00CA6A5A"/>
    <w:rsid w:val="00CA7D29"/>
    <w:rsid w:val="00CA7F84"/>
    <w:rsid w:val="00CB1042"/>
    <w:rsid w:val="00CB5C48"/>
    <w:rsid w:val="00CB68E3"/>
    <w:rsid w:val="00CC058E"/>
    <w:rsid w:val="00CC0C68"/>
    <w:rsid w:val="00CC27B9"/>
    <w:rsid w:val="00CC3E0C"/>
    <w:rsid w:val="00CC58D3"/>
    <w:rsid w:val="00CC784D"/>
    <w:rsid w:val="00CD12F8"/>
    <w:rsid w:val="00CD1D9B"/>
    <w:rsid w:val="00CD7EA2"/>
    <w:rsid w:val="00CE3DB7"/>
    <w:rsid w:val="00CE418D"/>
    <w:rsid w:val="00CE5B7F"/>
    <w:rsid w:val="00CE6EBE"/>
    <w:rsid w:val="00CF09C2"/>
    <w:rsid w:val="00CF0B06"/>
    <w:rsid w:val="00CF2DD2"/>
    <w:rsid w:val="00CF56BE"/>
    <w:rsid w:val="00CF5DEE"/>
    <w:rsid w:val="00CF616E"/>
    <w:rsid w:val="00CF6439"/>
    <w:rsid w:val="00CF7C4B"/>
    <w:rsid w:val="00D004F9"/>
    <w:rsid w:val="00D00563"/>
    <w:rsid w:val="00D0337B"/>
    <w:rsid w:val="00D05492"/>
    <w:rsid w:val="00D06908"/>
    <w:rsid w:val="00D0796F"/>
    <w:rsid w:val="00D079B2"/>
    <w:rsid w:val="00D114E9"/>
    <w:rsid w:val="00D1177F"/>
    <w:rsid w:val="00D1435A"/>
    <w:rsid w:val="00D14592"/>
    <w:rsid w:val="00D15F13"/>
    <w:rsid w:val="00D169DA"/>
    <w:rsid w:val="00D202E9"/>
    <w:rsid w:val="00D209F7"/>
    <w:rsid w:val="00D20CA3"/>
    <w:rsid w:val="00D21DB7"/>
    <w:rsid w:val="00D226D1"/>
    <w:rsid w:val="00D27213"/>
    <w:rsid w:val="00D275D1"/>
    <w:rsid w:val="00D30DC1"/>
    <w:rsid w:val="00D31684"/>
    <w:rsid w:val="00D32002"/>
    <w:rsid w:val="00D32391"/>
    <w:rsid w:val="00D32D80"/>
    <w:rsid w:val="00D40296"/>
    <w:rsid w:val="00D406FE"/>
    <w:rsid w:val="00D40864"/>
    <w:rsid w:val="00D408F4"/>
    <w:rsid w:val="00D4215C"/>
    <w:rsid w:val="00D429C6"/>
    <w:rsid w:val="00D43903"/>
    <w:rsid w:val="00D47748"/>
    <w:rsid w:val="00D47C16"/>
    <w:rsid w:val="00D509E2"/>
    <w:rsid w:val="00D53097"/>
    <w:rsid w:val="00D54CC3"/>
    <w:rsid w:val="00D5624E"/>
    <w:rsid w:val="00D57600"/>
    <w:rsid w:val="00D6041A"/>
    <w:rsid w:val="00D6069B"/>
    <w:rsid w:val="00D6076C"/>
    <w:rsid w:val="00D60B77"/>
    <w:rsid w:val="00D60FE2"/>
    <w:rsid w:val="00D626AB"/>
    <w:rsid w:val="00D631CD"/>
    <w:rsid w:val="00D633EB"/>
    <w:rsid w:val="00D6420F"/>
    <w:rsid w:val="00D658C6"/>
    <w:rsid w:val="00D65A32"/>
    <w:rsid w:val="00D673F5"/>
    <w:rsid w:val="00D67CA8"/>
    <w:rsid w:val="00D7086A"/>
    <w:rsid w:val="00D772EB"/>
    <w:rsid w:val="00D8195C"/>
    <w:rsid w:val="00D82FF7"/>
    <w:rsid w:val="00D835FA"/>
    <w:rsid w:val="00D847FE"/>
    <w:rsid w:val="00D84C22"/>
    <w:rsid w:val="00D8592E"/>
    <w:rsid w:val="00D867DA"/>
    <w:rsid w:val="00D867DF"/>
    <w:rsid w:val="00D8781B"/>
    <w:rsid w:val="00D878F1"/>
    <w:rsid w:val="00D92C8F"/>
    <w:rsid w:val="00D9338D"/>
    <w:rsid w:val="00D94542"/>
    <w:rsid w:val="00D95760"/>
    <w:rsid w:val="00D964EA"/>
    <w:rsid w:val="00D966D0"/>
    <w:rsid w:val="00D978F0"/>
    <w:rsid w:val="00DA0C59"/>
    <w:rsid w:val="00DA1891"/>
    <w:rsid w:val="00DA381E"/>
    <w:rsid w:val="00DA3991"/>
    <w:rsid w:val="00DA43E1"/>
    <w:rsid w:val="00DA67D9"/>
    <w:rsid w:val="00DA6D86"/>
    <w:rsid w:val="00DA7227"/>
    <w:rsid w:val="00DB17A3"/>
    <w:rsid w:val="00DB192B"/>
    <w:rsid w:val="00DB3E14"/>
    <w:rsid w:val="00DB447F"/>
    <w:rsid w:val="00DB4A41"/>
    <w:rsid w:val="00DB78D8"/>
    <w:rsid w:val="00DB7E6C"/>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21E9"/>
    <w:rsid w:val="00DF7EFC"/>
    <w:rsid w:val="00E00D8E"/>
    <w:rsid w:val="00E00F14"/>
    <w:rsid w:val="00E01358"/>
    <w:rsid w:val="00E03A81"/>
    <w:rsid w:val="00E03CA0"/>
    <w:rsid w:val="00E06386"/>
    <w:rsid w:val="00E10231"/>
    <w:rsid w:val="00E1065E"/>
    <w:rsid w:val="00E11317"/>
    <w:rsid w:val="00E12A4C"/>
    <w:rsid w:val="00E12D82"/>
    <w:rsid w:val="00E1335B"/>
    <w:rsid w:val="00E13DA6"/>
    <w:rsid w:val="00E141FB"/>
    <w:rsid w:val="00E15CD4"/>
    <w:rsid w:val="00E15D48"/>
    <w:rsid w:val="00E172FF"/>
    <w:rsid w:val="00E213F8"/>
    <w:rsid w:val="00E2192B"/>
    <w:rsid w:val="00E2333C"/>
    <w:rsid w:val="00E23F38"/>
    <w:rsid w:val="00E248E4"/>
    <w:rsid w:val="00E24EB4"/>
    <w:rsid w:val="00E262E5"/>
    <w:rsid w:val="00E26A2A"/>
    <w:rsid w:val="00E307FE"/>
    <w:rsid w:val="00E310CC"/>
    <w:rsid w:val="00E320ED"/>
    <w:rsid w:val="00E32664"/>
    <w:rsid w:val="00E334EF"/>
    <w:rsid w:val="00E33AFB"/>
    <w:rsid w:val="00E34218"/>
    <w:rsid w:val="00E3562B"/>
    <w:rsid w:val="00E36661"/>
    <w:rsid w:val="00E41828"/>
    <w:rsid w:val="00E41C3A"/>
    <w:rsid w:val="00E42A2B"/>
    <w:rsid w:val="00E42A80"/>
    <w:rsid w:val="00E46282"/>
    <w:rsid w:val="00E46E87"/>
    <w:rsid w:val="00E46E92"/>
    <w:rsid w:val="00E47E76"/>
    <w:rsid w:val="00E5216E"/>
    <w:rsid w:val="00E521A4"/>
    <w:rsid w:val="00E5253A"/>
    <w:rsid w:val="00E52E8A"/>
    <w:rsid w:val="00E5348E"/>
    <w:rsid w:val="00E547FC"/>
    <w:rsid w:val="00E55694"/>
    <w:rsid w:val="00E60BEB"/>
    <w:rsid w:val="00E6119D"/>
    <w:rsid w:val="00E62284"/>
    <w:rsid w:val="00E64ADC"/>
    <w:rsid w:val="00E67A07"/>
    <w:rsid w:val="00E706C4"/>
    <w:rsid w:val="00E73036"/>
    <w:rsid w:val="00E764D2"/>
    <w:rsid w:val="00E821CA"/>
    <w:rsid w:val="00E8229A"/>
    <w:rsid w:val="00E82344"/>
    <w:rsid w:val="00E8322B"/>
    <w:rsid w:val="00E8431C"/>
    <w:rsid w:val="00E84C82"/>
    <w:rsid w:val="00E84D64"/>
    <w:rsid w:val="00E84F35"/>
    <w:rsid w:val="00E85D3B"/>
    <w:rsid w:val="00E860A5"/>
    <w:rsid w:val="00E870C1"/>
    <w:rsid w:val="00E87388"/>
    <w:rsid w:val="00E87408"/>
    <w:rsid w:val="00E914C4"/>
    <w:rsid w:val="00E934F5"/>
    <w:rsid w:val="00E937DD"/>
    <w:rsid w:val="00E96211"/>
    <w:rsid w:val="00E96961"/>
    <w:rsid w:val="00EA13BB"/>
    <w:rsid w:val="00EA1642"/>
    <w:rsid w:val="00EA2A2F"/>
    <w:rsid w:val="00EA683B"/>
    <w:rsid w:val="00EA72EC"/>
    <w:rsid w:val="00EB11CB"/>
    <w:rsid w:val="00EB2321"/>
    <w:rsid w:val="00EB275A"/>
    <w:rsid w:val="00EB334A"/>
    <w:rsid w:val="00EB3518"/>
    <w:rsid w:val="00EB384A"/>
    <w:rsid w:val="00EB4F40"/>
    <w:rsid w:val="00EB684A"/>
    <w:rsid w:val="00EB786A"/>
    <w:rsid w:val="00EC018C"/>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89"/>
    <w:rsid w:val="00ED40C3"/>
    <w:rsid w:val="00ED6AC1"/>
    <w:rsid w:val="00EE06F8"/>
    <w:rsid w:val="00EE102A"/>
    <w:rsid w:val="00EE2BED"/>
    <w:rsid w:val="00EE33C2"/>
    <w:rsid w:val="00EE374B"/>
    <w:rsid w:val="00EE3D10"/>
    <w:rsid w:val="00EE4DDF"/>
    <w:rsid w:val="00EE6D5F"/>
    <w:rsid w:val="00EF0D6F"/>
    <w:rsid w:val="00EF0F8B"/>
    <w:rsid w:val="00EF7396"/>
    <w:rsid w:val="00F048CC"/>
    <w:rsid w:val="00F072DF"/>
    <w:rsid w:val="00F11BB5"/>
    <w:rsid w:val="00F1417B"/>
    <w:rsid w:val="00F145B2"/>
    <w:rsid w:val="00F1559C"/>
    <w:rsid w:val="00F169DD"/>
    <w:rsid w:val="00F21F1F"/>
    <w:rsid w:val="00F22CA7"/>
    <w:rsid w:val="00F22D31"/>
    <w:rsid w:val="00F23F7A"/>
    <w:rsid w:val="00F2535A"/>
    <w:rsid w:val="00F30749"/>
    <w:rsid w:val="00F31D5D"/>
    <w:rsid w:val="00F33106"/>
    <w:rsid w:val="00F331B2"/>
    <w:rsid w:val="00F331E3"/>
    <w:rsid w:val="00F3468B"/>
    <w:rsid w:val="00F34B99"/>
    <w:rsid w:val="00F3765F"/>
    <w:rsid w:val="00F412D4"/>
    <w:rsid w:val="00F42B99"/>
    <w:rsid w:val="00F43A8B"/>
    <w:rsid w:val="00F44AA5"/>
    <w:rsid w:val="00F4646F"/>
    <w:rsid w:val="00F51B5A"/>
    <w:rsid w:val="00F52DAB"/>
    <w:rsid w:val="00F52FAA"/>
    <w:rsid w:val="00F543F0"/>
    <w:rsid w:val="00F54E00"/>
    <w:rsid w:val="00F610BB"/>
    <w:rsid w:val="00F62F0C"/>
    <w:rsid w:val="00F63A21"/>
    <w:rsid w:val="00F77937"/>
    <w:rsid w:val="00F77F97"/>
    <w:rsid w:val="00F81D29"/>
    <w:rsid w:val="00F8354E"/>
    <w:rsid w:val="00F84092"/>
    <w:rsid w:val="00F844E5"/>
    <w:rsid w:val="00F87BAD"/>
    <w:rsid w:val="00F91C4D"/>
    <w:rsid w:val="00F92FD9"/>
    <w:rsid w:val="00F95608"/>
    <w:rsid w:val="00F978BD"/>
    <w:rsid w:val="00F978F5"/>
    <w:rsid w:val="00F97C8B"/>
    <w:rsid w:val="00FA28AD"/>
    <w:rsid w:val="00FA6684"/>
    <w:rsid w:val="00FA7215"/>
    <w:rsid w:val="00FA731E"/>
    <w:rsid w:val="00FB2B38"/>
    <w:rsid w:val="00FB3BA1"/>
    <w:rsid w:val="00FB5EB7"/>
    <w:rsid w:val="00FB6671"/>
    <w:rsid w:val="00FB7BF9"/>
    <w:rsid w:val="00FC06E3"/>
    <w:rsid w:val="00FC17FC"/>
    <w:rsid w:val="00FC2A40"/>
    <w:rsid w:val="00FC4143"/>
    <w:rsid w:val="00FC4CE6"/>
    <w:rsid w:val="00FC6358"/>
    <w:rsid w:val="00FD15E1"/>
    <w:rsid w:val="00FD320D"/>
    <w:rsid w:val="00FD57F8"/>
    <w:rsid w:val="00FD5860"/>
    <w:rsid w:val="00FD5A83"/>
    <w:rsid w:val="00FD6232"/>
    <w:rsid w:val="00FD772C"/>
    <w:rsid w:val="00FE1336"/>
    <w:rsid w:val="00FE1D23"/>
    <w:rsid w:val="00FE23DE"/>
    <w:rsid w:val="00FE753A"/>
    <w:rsid w:val="00FE7721"/>
    <w:rsid w:val="00FE7EAE"/>
    <w:rsid w:val="00FF29EA"/>
    <w:rsid w:val="00FF467D"/>
    <w:rsid w:val="00FF4893"/>
    <w:rsid w:val="00FF606C"/>
    <w:rsid w:val="00FF7597"/>
    <w:rsid w:val="4A2447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semiHidden="1" w:unhideWhenUsed="1"/>
    <w:lsdException w:name="header" w:qFormat="1"/>
    <w:lsdException w:name="footer"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endnote reference" w:semiHidden="1"/>
    <w:lsdException w:name="endnote text" w:semiHidden="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b">
    <w:name w:val="Normal"/>
    <w:qFormat/>
    <w:rsid w:val="00757F00"/>
    <w:pPr>
      <w:widowControl w:val="0"/>
      <w:jc w:val="both"/>
    </w:pPr>
    <w:rPr>
      <w:kern w:val="2"/>
      <w:sz w:val="21"/>
      <w:szCs w:val="24"/>
    </w:rPr>
  </w:style>
  <w:style w:type="paragraph" w:styleId="3">
    <w:name w:val="heading 3"/>
    <w:basedOn w:val="afb"/>
    <w:next w:val="afb"/>
    <w:link w:val="3Char"/>
    <w:uiPriority w:val="9"/>
    <w:qFormat/>
    <w:rsid w:val="00757F00"/>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7">
    <w:name w:val="toc 7"/>
    <w:basedOn w:val="afb"/>
    <w:next w:val="afb"/>
    <w:uiPriority w:val="39"/>
    <w:qFormat/>
    <w:rsid w:val="00757F00"/>
    <w:pPr>
      <w:tabs>
        <w:tab w:val="right" w:leader="dot" w:pos="9241"/>
      </w:tabs>
      <w:ind w:firstLineChars="500" w:firstLine="505"/>
      <w:jc w:val="left"/>
    </w:pPr>
    <w:rPr>
      <w:rFonts w:ascii="宋体"/>
      <w:szCs w:val="21"/>
    </w:rPr>
  </w:style>
  <w:style w:type="paragraph" w:styleId="8">
    <w:name w:val="index 8"/>
    <w:basedOn w:val="afb"/>
    <w:next w:val="afb"/>
    <w:rsid w:val="00757F00"/>
    <w:pPr>
      <w:ind w:left="1680" w:hanging="210"/>
      <w:jc w:val="left"/>
    </w:pPr>
    <w:rPr>
      <w:rFonts w:ascii="Calibri" w:hAnsi="Calibri"/>
      <w:sz w:val="20"/>
      <w:szCs w:val="20"/>
    </w:rPr>
  </w:style>
  <w:style w:type="paragraph" w:styleId="aff">
    <w:name w:val="caption"/>
    <w:basedOn w:val="afb"/>
    <w:next w:val="afb"/>
    <w:qFormat/>
    <w:rsid w:val="00757F00"/>
    <w:pPr>
      <w:spacing w:before="152" w:after="160"/>
    </w:pPr>
    <w:rPr>
      <w:rFonts w:ascii="Arial" w:eastAsia="黑体" w:hAnsi="Arial" w:cs="Arial"/>
      <w:sz w:val="20"/>
      <w:szCs w:val="20"/>
    </w:rPr>
  </w:style>
  <w:style w:type="paragraph" w:styleId="5">
    <w:name w:val="index 5"/>
    <w:basedOn w:val="afb"/>
    <w:next w:val="afb"/>
    <w:rsid w:val="00757F00"/>
    <w:pPr>
      <w:ind w:left="1050" w:hanging="210"/>
      <w:jc w:val="left"/>
    </w:pPr>
    <w:rPr>
      <w:rFonts w:ascii="Calibri" w:hAnsi="Calibri"/>
      <w:sz w:val="20"/>
      <w:szCs w:val="20"/>
    </w:rPr>
  </w:style>
  <w:style w:type="paragraph" w:styleId="aff0">
    <w:name w:val="Document Map"/>
    <w:basedOn w:val="afb"/>
    <w:semiHidden/>
    <w:rsid w:val="00757F00"/>
    <w:pPr>
      <w:shd w:val="clear" w:color="auto" w:fill="000080"/>
    </w:pPr>
  </w:style>
  <w:style w:type="paragraph" w:styleId="aff1">
    <w:name w:val="annotation text"/>
    <w:basedOn w:val="afb"/>
    <w:link w:val="Char"/>
    <w:semiHidden/>
    <w:unhideWhenUsed/>
    <w:rsid w:val="00757F00"/>
    <w:pPr>
      <w:jc w:val="left"/>
    </w:pPr>
  </w:style>
  <w:style w:type="paragraph" w:styleId="6">
    <w:name w:val="index 6"/>
    <w:basedOn w:val="afb"/>
    <w:next w:val="afb"/>
    <w:rsid w:val="00757F00"/>
    <w:pPr>
      <w:ind w:left="1260" w:hanging="210"/>
      <w:jc w:val="left"/>
    </w:pPr>
    <w:rPr>
      <w:rFonts w:ascii="Calibri" w:hAnsi="Calibri"/>
      <w:sz w:val="20"/>
      <w:szCs w:val="20"/>
    </w:rPr>
  </w:style>
  <w:style w:type="paragraph" w:styleId="4">
    <w:name w:val="index 4"/>
    <w:basedOn w:val="afb"/>
    <w:next w:val="afb"/>
    <w:rsid w:val="00757F00"/>
    <w:pPr>
      <w:ind w:left="840" w:hanging="210"/>
      <w:jc w:val="left"/>
    </w:pPr>
    <w:rPr>
      <w:rFonts w:ascii="Calibri" w:hAnsi="Calibri"/>
      <w:sz w:val="20"/>
      <w:szCs w:val="20"/>
    </w:rPr>
  </w:style>
  <w:style w:type="paragraph" w:styleId="50">
    <w:name w:val="toc 5"/>
    <w:basedOn w:val="afb"/>
    <w:next w:val="afb"/>
    <w:uiPriority w:val="39"/>
    <w:qFormat/>
    <w:rsid w:val="00757F00"/>
    <w:pPr>
      <w:tabs>
        <w:tab w:val="right" w:leader="dot" w:pos="9241"/>
      </w:tabs>
      <w:ind w:firstLineChars="300" w:firstLine="300"/>
      <w:jc w:val="left"/>
    </w:pPr>
    <w:rPr>
      <w:rFonts w:ascii="宋体"/>
      <w:szCs w:val="21"/>
    </w:rPr>
  </w:style>
  <w:style w:type="paragraph" w:styleId="30">
    <w:name w:val="toc 3"/>
    <w:basedOn w:val="afb"/>
    <w:next w:val="afb"/>
    <w:uiPriority w:val="39"/>
    <w:qFormat/>
    <w:rsid w:val="00757F00"/>
    <w:pPr>
      <w:tabs>
        <w:tab w:val="right" w:leader="dot" w:pos="9241"/>
      </w:tabs>
      <w:ind w:firstLineChars="100" w:firstLine="102"/>
      <w:jc w:val="left"/>
    </w:pPr>
    <w:rPr>
      <w:rFonts w:ascii="宋体"/>
      <w:szCs w:val="21"/>
    </w:rPr>
  </w:style>
  <w:style w:type="paragraph" w:styleId="80">
    <w:name w:val="toc 8"/>
    <w:basedOn w:val="afb"/>
    <w:next w:val="afb"/>
    <w:uiPriority w:val="39"/>
    <w:qFormat/>
    <w:rsid w:val="00757F00"/>
    <w:pPr>
      <w:tabs>
        <w:tab w:val="right" w:leader="dot" w:pos="9241"/>
      </w:tabs>
      <w:ind w:firstLineChars="600" w:firstLine="607"/>
      <w:jc w:val="left"/>
    </w:pPr>
    <w:rPr>
      <w:rFonts w:ascii="宋体"/>
      <w:szCs w:val="21"/>
    </w:rPr>
  </w:style>
  <w:style w:type="paragraph" w:styleId="31">
    <w:name w:val="index 3"/>
    <w:basedOn w:val="afb"/>
    <w:next w:val="afb"/>
    <w:rsid w:val="00757F00"/>
    <w:pPr>
      <w:ind w:left="630" w:hanging="210"/>
      <w:jc w:val="left"/>
    </w:pPr>
    <w:rPr>
      <w:rFonts w:ascii="Calibri" w:hAnsi="Calibri"/>
      <w:sz w:val="20"/>
      <w:szCs w:val="20"/>
    </w:rPr>
  </w:style>
  <w:style w:type="paragraph" w:styleId="aff2">
    <w:name w:val="endnote text"/>
    <w:basedOn w:val="afb"/>
    <w:semiHidden/>
    <w:rsid w:val="00757F00"/>
    <w:pPr>
      <w:snapToGrid w:val="0"/>
      <w:jc w:val="left"/>
    </w:pPr>
  </w:style>
  <w:style w:type="paragraph" w:styleId="aff3">
    <w:name w:val="Balloon Text"/>
    <w:basedOn w:val="afb"/>
    <w:link w:val="Char0"/>
    <w:rsid w:val="00757F00"/>
    <w:rPr>
      <w:sz w:val="18"/>
      <w:szCs w:val="18"/>
    </w:rPr>
  </w:style>
  <w:style w:type="paragraph" w:styleId="aff4">
    <w:name w:val="footer"/>
    <w:basedOn w:val="afb"/>
    <w:qFormat/>
    <w:rsid w:val="00757F00"/>
    <w:pPr>
      <w:snapToGrid w:val="0"/>
      <w:ind w:rightChars="100" w:right="210"/>
      <w:jc w:val="right"/>
    </w:pPr>
    <w:rPr>
      <w:sz w:val="18"/>
      <w:szCs w:val="18"/>
    </w:rPr>
  </w:style>
  <w:style w:type="paragraph" w:styleId="aff5">
    <w:name w:val="header"/>
    <w:basedOn w:val="afb"/>
    <w:qFormat/>
    <w:rsid w:val="00757F00"/>
    <w:pPr>
      <w:snapToGrid w:val="0"/>
      <w:jc w:val="left"/>
    </w:pPr>
    <w:rPr>
      <w:sz w:val="18"/>
      <w:szCs w:val="18"/>
    </w:rPr>
  </w:style>
  <w:style w:type="paragraph" w:styleId="1">
    <w:name w:val="toc 1"/>
    <w:basedOn w:val="afb"/>
    <w:next w:val="afb"/>
    <w:uiPriority w:val="39"/>
    <w:rsid w:val="00757F00"/>
    <w:pPr>
      <w:tabs>
        <w:tab w:val="right" w:leader="dot" w:pos="9241"/>
      </w:tabs>
      <w:spacing w:beforeLines="25" w:afterLines="25"/>
      <w:jc w:val="left"/>
    </w:pPr>
    <w:rPr>
      <w:rFonts w:ascii="宋体"/>
      <w:szCs w:val="21"/>
    </w:rPr>
  </w:style>
  <w:style w:type="paragraph" w:styleId="40">
    <w:name w:val="toc 4"/>
    <w:basedOn w:val="afb"/>
    <w:next w:val="afb"/>
    <w:uiPriority w:val="39"/>
    <w:qFormat/>
    <w:rsid w:val="00757F00"/>
    <w:pPr>
      <w:tabs>
        <w:tab w:val="right" w:leader="dot" w:pos="9241"/>
      </w:tabs>
      <w:ind w:firstLineChars="200" w:firstLine="198"/>
      <w:jc w:val="left"/>
    </w:pPr>
    <w:rPr>
      <w:rFonts w:ascii="宋体"/>
      <w:szCs w:val="21"/>
    </w:rPr>
  </w:style>
  <w:style w:type="paragraph" w:styleId="aff6">
    <w:name w:val="index heading"/>
    <w:basedOn w:val="afb"/>
    <w:next w:val="10"/>
    <w:rsid w:val="00757F00"/>
    <w:pPr>
      <w:spacing w:before="120" w:after="120"/>
      <w:jc w:val="center"/>
    </w:pPr>
    <w:rPr>
      <w:rFonts w:ascii="Calibri" w:hAnsi="Calibri"/>
      <w:b/>
      <w:bCs/>
      <w:iCs/>
      <w:szCs w:val="20"/>
    </w:rPr>
  </w:style>
  <w:style w:type="paragraph" w:styleId="10">
    <w:name w:val="index 1"/>
    <w:basedOn w:val="afb"/>
    <w:next w:val="aff7"/>
    <w:rsid w:val="00757F00"/>
    <w:pPr>
      <w:tabs>
        <w:tab w:val="right" w:leader="dot" w:pos="9299"/>
      </w:tabs>
      <w:jc w:val="left"/>
    </w:pPr>
    <w:rPr>
      <w:rFonts w:ascii="宋体"/>
      <w:szCs w:val="21"/>
    </w:rPr>
  </w:style>
  <w:style w:type="paragraph" w:customStyle="1" w:styleId="aff7">
    <w:name w:val="段"/>
    <w:link w:val="Char1"/>
    <w:qFormat/>
    <w:rsid w:val="00757F00"/>
    <w:pPr>
      <w:tabs>
        <w:tab w:val="center" w:pos="4201"/>
        <w:tab w:val="right" w:leader="dot" w:pos="9298"/>
      </w:tabs>
      <w:autoSpaceDE w:val="0"/>
      <w:autoSpaceDN w:val="0"/>
      <w:ind w:firstLineChars="200" w:firstLine="420"/>
      <w:jc w:val="both"/>
    </w:pPr>
    <w:rPr>
      <w:rFonts w:ascii="宋体"/>
      <w:sz w:val="21"/>
    </w:rPr>
  </w:style>
  <w:style w:type="paragraph" w:styleId="ac">
    <w:name w:val="footnote text"/>
    <w:basedOn w:val="afb"/>
    <w:qFormat/>
    <w:rsid w:val="00757F00"/>
    <w:pPr>
      <w:numPr>
        <w:numId w:val="1"/>
      </w:numPr>
      <w:snapToGrid w:val="0"/>
      <w:jc w:val="left"/>
    </w:pPr>
    <w:rPr>
      <w:rFonts w:ascii="宋体"/>
      <w:sz w:val="18"/>
      <w:szCs w:val="18"/>
    </w:rPr>
  </w:style>
  <w:style w:type="paragraph" w:styleId="60">
    <w:name w:val="toc 6"/>
    <w:basedOn w:val="afb"/>
    <w:next w:val="afb"/>
    <w:uiPriority w:val="39"/>
    <w:qFormat/>
    <w:rsid w:val="00757F00"/>
    <w:pPr>
      <w:tabs>
        <w:tab w:val="right" w:leader="dot" w:pos="9241"/>
      </w:tabs>
      <w:ind w:firstLineChars="400" w:firstLine="403"/>
      <w:jc w:val="left"/>
    </w:pPr>
    <w:rPr>
      <w:rFonts w:ascii="宋体"/>
      <w:szCs w:val="21"/>
    </w:rPr>
  </w:style>
  <w:style w:type="paragraph" w:styleId="70">
    <w:name w:val="index 7"/>
    <w:basedOn w:val="afb"/>
    <w:next w:val="afb"/>
    <w:rsid w:val="00757F00"/>
    <w:pPr>
      <w:ind w:left="1470" w:hanging="210"/>
      <w:jc w:val="left"/>
    </w:pPr>
    <w:rPr>
      <w:rFonts w:ascii="Calibri" w:hAnsi="Calibri"/>
      <w:sz w:val="20"/>
      <w:szCs w:val="20"/>
    </w:rPr>
  </w:style>
  <w:style w:type="paragraph" w:styleId="9">
    <w:name w:val="index 9"/>
    <w:basedOn w:val="afb"/>
    <w:next w:val="afb"/>
    <w:rsid w:val="00757F00"/>
    <w:pPr>
      <w:ind w:left="1890" w:hanging="210"/>
      <w:jc w:val="left"/>
    </w:pPr>
    <w:rPr>
      <w:rFonts w:ascii="Calibri" w:hAnsi="Calibri"/>
      <w:sz w:val="20"/>
      <w:szCs w:val="20"/>
    </w:rPr>
  </w:style>
  <w:style w:type="paragraph" w:styleId="2">
    <w:name w:val="toc 2"/>
    <w:basedOn w:val="afb"/>
    <w:next w:val="afb"/>
    <w:uiPriority w:val="39"/>
    <w:rsid w:val="00757F00"/>
    <w:pPr>
      <w:tabs>
        <w:tab w:val="right" w:leader="dot" w:pos="9241"/>
      </w:tabs>
    </w:pPr>
    <w:rPr>
      <w:rFonts w:ascii="宋体"/>
      <w:szCs w:val="21"/>
    </w:rPr>
  </w:style>
  <w:style w:type="paragraph" w:styleId="90">
    <w:name w:val="toc 9"/>
    <w:basedOn w:val="afb"/>
    <w:next w:val="afb"/>
    <w:uiPriority w:val="39"/>
    <w:qFormat/>
    <w:rsid w:val="00757F00"/>
    <w:pPr>
      <w:ind w:left="1470"/>
      <w:jc w:val="left"/>
    </w:pPr>
    <w:rPr>
      <w:sz w:val="20"/>
      <w:szCs w:val="20"/>
    </w:rPr>
  </w:style>
  <w:style w:type="paragraph" w:styleId="20">
    <w:name w:val="index 2"/>
    <w:basedOn w:val="afb"/>
    <w:next w:val="afb"/>
    <w:rsid w:val="00757F00"/>
    <w:pPr>
      <w:ind w:left="420" w:hanging="210"/>
      <w:jc w:val="left"/>
    </w:pPr>
    <w:rPr>
      <w:rFonts w:ascii="Calibri" w:hAnsi="Calibri"/>
      <w:sz w:val="20"/>
      <w:szCs w:val="20"/>
    </w:rPr>
  </w:style>
  <w:style w:type="paragraph" w:styleId="aff8">
    <w:name w:val="annotation subject"/>
    <w:basedOn w:val="aff1"/>
    <w:next w:val="aff1"/>
    <w:link w:val="Char2"/>
    <w:semiHidden/>
    <w:unhideWhenUsed/>
    <w:rsid w:val="00757F00"/>
    <w:rPr>
      <w:b/>
      <w:bCs/>
    </w:rPr>
  </w:style>
  <w:style w:type="table" w:styleId="aff9">
    <w:name w:val="Table Grid"/>
    <w:basedOn w:val="afd"/>
    <w:rsid w:val="00757F00"/>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endnote reference"/>
    <w:basedOn w:val="afc"/>
    <w:semiHidden/>
    <w:rsid w:val="00757F00"/>
    <w:rPr>
      <w:vertAlign w:val="superscript"/>
    </w:rPr>
  </w:style>
  <w:style w:type="character" w:styleId="affb">
    <w:name w:val="page number"/>
    <w:basedOn w:val="afc"/>
    <w:rsid w:val="00757F00"/>
    <w:rPr>
      <w:rFonts w:ascii="Times New Roman" w:eastAsia="宋体" w:hAnsi="Times New Roman"/>
      <w:sz w:val="18"/>
    </w:rPr>
  </w:style>
  <w:style w:type="character" w:styleId="affc">
    <w:name w:val="FollowedHyperlink"/>
    <w:basedOn w:val="afc"/>
    <w:rsid w:val="00757F00"/>
    <w:rPr>
      <w:color w:val="800080"/>
      <w:u w:val="single"/>
    </w:rPr>
  </w:style>
  <w:style w:type="character" w:styleId="affd">
    <w:name w:val="Hyperlink"/>
    <w:basedOn w:val="afc"/>
    <w:uiPriority w:val="99"/>
    <w:qFormat/>
    <w:rsid w:val="00757F00"/>
    <w:rPr>
      <w:color w:val="0000FF"/>
      <w:spacing w:val="0"/>
      <w:w w:val="100"/>
      <w:szCs w:val="21"/>
      <w:u w:val="single"/>
    </w:rPr>
  </w:style>
  <w:style w:type="character" w:styleId="HTML">
    <w:name w:val="HTML Code"/>
    <w:rsid w:val="00757F00"/>
    <w:rPr>
      <w:rFonts w:ascii="Courier New" w:hAnsi="Courier New"/>
      <w:sz w:val="20"/>
      <w:szCs w:val="20"/>
    </w:rPr>
  </w:style>
  <w:style w:type="character" w:styleId="affe">
    <w:name w:val="annotation reference"/>
    <w:basedOn w:val="afc"/>
    <w:semiHidden/>
    <w:unhideWhenUsed/>
    <w:rsid w:val="00757F00"/>
    <w:rPr>
      <w:sz w:val="21"/>
      <w:szCs w:val="21"/>
    </w:rPr>
  </w:style>
  <w:style w:type="character" w:styleId="afff">
    <w:name w:val="footnote reference"/>
    <w:basedOn w:val="afc"/>
    <w:semiHidden/>
    <w:qFormat/>
    <w:rsid w:val="00757F00"/>
    <w:rPr>
      <w:vertAlign w:val="superscript"/>
    </w:rPr>
  </w:style>
  <w:style w:type="character" w:customStyle="1" w:styleId="Char1">
    <w:name w:val="段 Char"/>
    <w:basedOn w:val="afc"/>
    <w:link w:val="aff7"/>
    <w:qFormat/>
    <w:rsid w:val="00757F00"/>
    <w:rPr>
      <w:rFonts w:ascii="宋体"/>
      <w:sz w:val="21"/>
      <w:lang w:val="en-US" w:eastAsia="zh-CN" w:bidi="ar-SA"/>
    </w:rPr>
  </w:style>
  <w:style w:type="paragraph" w:customStyle="1" w:styleId="a6">
    <w:name w:val="一级条标题"/>
    <w:next w:val="aff7"/>
    <w:qFormat/>
    <w:rsid w:val="00757F00"/>
    <w:pPr>
      <w:numPr>
        <w:ilvl w:val="1"/>
        <w:numId w:val="2"/>
      </w:numPr>
      <w:spacing w:beforeLines="50" w:afterLines="50"/>
      <w:outlineLvl w:val="2"/>
    </w:pPr>
    <w:rPr>
      <w:rFonts w:ascii="黑体" w:eastAsia="黑体"/>
      <w:sz w:val="21"/>
      <w:szCs w:val="21"/>
    </w:rPr>
  </w:style>
  <w:style w:type="paragraph" w:customStyle="1" w:styleId="afff0">
    <w:name w:val="标准书脚_奇数页"/>
    <w:qFormat/>
    <w:rsid w:val="00757F00"/>
    <w:pPr>
      <w:spacing w:before="120"/>
      <w:ind w:right="198"/>
      <w:jc w:val="right"/>
    </w:pPr>
    <w:rPr>
      <w:rFonts w:ascii="宋体"/>
      <w:sz w:val="18"/>
      <w:szCs w:val="18"/>
    </w:rPr>
  </w:style>
  <w:style w:type="paragraph" w:customStyle="1" w:styleId="afff1">
    <w:name w:val="标准书眉_奇数页"/>
    <w:next w:val="afb"/>
    <w:qFormat/>
    <w:rsid w:val="00757F00"/>
    <w:pPr>
      <w:tabs>
        <w:tab w:val="center" w:pos="4154"/>
        <w:tab w:val="right" w:pos="8306"/>
      </w:tabs>
      <w:spacing w:after="220"/>
      <w:jc w:val="right"/>
    </w:pPr>
    <w:rPr>
      <w:rFonts w:ascii="黑体" w:eastAsia="黑体"/>
      <w:sz w:val="21"/>
      <w:szCs w:val="21"/>
    </w:rPr>
  </w:style>
  <w:style w:type="paragraph" w:customStyle="1" w:styleId="a5">
    <w:name w:val="章标题"/>
    <w:next w:val="aff7"/>
    <w:qFormat/>
    <w:rsid w:val="00757F00"/>
    <w:pPr>
      <w:numPr>
        <w:numId w:val="2"/>
      </w:numPr>
      <w:spacing w:beforeLines="100" w:afterLines="100"/>
      <w:ind w:left="142"/>
      <w:jc w:val="both"/>
      <w:outlineLvl w:val="1"/>
    </w:pPr>
    <w:rPr>
      <w:rFonts w:ascii="黑体" w:eastAsia="黑体"/>
      <w:sz w:val="21"/>
    </w:rPr>
  </w:style>
  <w:style w:type="paragraph" w:customStyle="1" w:styleId="afff2">
    <w:name w:val="二级条标题"/>
    <w:basedOn w:val="a6"/>
    <w:next w:val="aff7"/>
    <w:qFormat/>
    <w:rsid w:val="00757F00"/>
    <w:pPr>
      <w:numPr>
        <w:ilvl w:val="0"/>
        <w:numId w:val="0"/>
      </w:numPr>
      <w:spacing w:before="50" w:after="50"/>
      <w:outlineLvl w:val="3"/>
    </w:pPr>
  </w:style>
  <w:style w:type="paragraph" w:customStyle="1" w:styleId="21">
    <w:name w:val="封面标准号2"/>
    <w:qFormat/>
    <w:rsid w:val="00757F0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qFormat/>
    <w:rsid w:val="00757F00"/>
    <w:pPr>
      <w:widowControl w:val="0"/>
      <w:numPr>
        <w:numId w:val="3"/>
      </w:numPr>
      <w:jc w:val="both"/>
    </w:pPr>
    <w:rPr>
      <w:rFonts w:ascii="宋体"/>
      <w:sz w:val="21"/>
    </w:rPr>
  </w:style>
  <w:style w:type="paragraph" w:customStyle="1" w:styleId="aa">
    <w:name w:val="列项●（二级）"/>
    <w:qFormat/>
    <w:rsid w:val="00757F00"/>
    <w:pPr>
      <w:numPr>
        <w:ilvl w:val="1"/>
        <w:numId w:val="3"/>
      </w:numPr>
      <w:tabs>
        <w:tab w:val="left" w:pos="840"/>
      </w:tabs>
      <w:jc w:val="both"/>
    </w:pPr>
    <w:rPr>
      <w:rFonts w:ascii="宋体"/>
      <w:sz w:val="21"/>
    </w:rPr>
  </w:style>
  <w:style w:type="paragraph" w:customStyle="1" w:styleId="afff3">
    <w:name w:val="目次、标准名称标题"/>
    <w:basedOn w:val="afb"/>
    <w:next w:val="aff7"/>
    <w:qFormat/>
    <w:rsid w:val="00757F0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4">
    <w:name w:val="三级条标题"/>
    <w:basedOn w:val="afff2"/>
    <w:next w:val="aff7"/>
    <w:qFormat/>
    <w:rsid w:val="00757F00"/>
    <w:pPr>
      <w:numPr>
        <w:ilvl w:val="3"/>
      </w:numPr>
      <w:outlineLvl w:val="4"/>
    </w:pPr>
  </w:style>
  <w:style w:type="paragraph" w:customStyle="1" w:styleId="afff5">
    <w:name w:val="示例"/>
    <w:next w:val="afff6"/>
    <w:qFormat/>
    <w:rsid w:val="00757F00"/>
    <w:pPr>
      <w:widowControl w:val="0"/>
      <w:ind w:firstLine="363"/>
      <w:jc w:val="both"/>
    </w:pPr>
    <w:rPr>
      <w:rFonts w:ascii="宋体"/>
      <w:sz w:val="18"/>
      <w:szCs w:val="18"/>
    </w:rPr>
  </w:style>
  <w:style w:type="paragraph" w:customStyle="1" w:styleId="afff6">
    <w:name w:val="示例内容"/>
    <w:rsid w:val="00757F00"/>
    <w:pPr>
      <w:ind w:firstLineChars="200" w:firstLine="200"/>
    </w:pPr>
    <w:rPr>
      <w:rFonts w:ascii="宋体"/>
      <w:sz w:val="18"/>
      <w:szCs w:val="18"/>
    </w:rPr>
  </w:style>
  <w:style w:type="paragraph" w:customStyle="1" w:styleId="af0">
    <w:name w:val="数字编号列项（二级）"/>
    <w:qFormat/>
    <w:rsid w:val="00757F00"/>
    <w:pPr>
      <w:numPr>
        <w:ilvl w:val="1"/>
        <w:numId w:val="4"/>
      </w:numPr>
      <w:jc w:val="both"/>
    </w:pPr>
    <w:rPr>
      <w:rFonts w:ascii="宋体"/>
      <w:sz w:val="21"/>
    </w:rPr>
  </w:style>
  <w:style w:type="paragraph" w:customStyle="1" w:styleId="afff7">
    <w:name w:val="四级条标题"/>
    <w:basedOn w:val="afff4"/>
    <w:next w:val="aff7"/>
    <w:qFormat/>
    <w:rsid w:val="00757F00"/>
    <w:pPr>
      <w:numPr>
        <w:ilvl w:val="4"/>
      </w:numPr>
      <w:outlineLvl w:val="5"/>
    </w:pPr>
  </w:style>
  <w:style w:type="paragraph" w:customStyle="1" w:styleId="afff8">
    <w:name w:val="五级条标题"/>
    <w:basedOn w:val="afff7"/>
    <w:next w:val="aff7"/>
    <w:qFormat/>
    <w:rsid w:val="00757F00"/>
    <w:pPr>
      <w:numPr>
        <w:ilvl w:val="5"/>
      </w:numPr>
      <w:outlineLvl w:val="6"/>
    </w:pPr>
  </w:style>
  <w:style w:type="paragraph" w:customStyle="1" w:styleId="afff9">
    <w:name w:val="注："/>
    <w:next w:val="aff7"/>
    <w:qFormat/>
    <w:rsid w:val="00757F00"/>
    <w:pPr>
      <w:widowControl w:val="0"/>
      <w:autoSpaceDE w:val="0"/>
      <w:autoSpaceDN w:val="0"/>
      <w:ind w:left="726" w:hanging="363"/>
      <w:jc w:val="both"/>
    </w:pPr>
    <w:rPr>
      <w:rFonts w:ascii="宋体"/>
      <w:sz w:val="18"/>
      <w:szCs w:val="18"/>
    </w:rPr>
  </w:style>
  <w:style w:type="paragraph" w:customStyle="1" w:styleId="afffa">
    <w:name w:val="注×："/>
    <w:qFormat/>
    <w:rsid w:val="00757F00"/>
    <w:pPr>
      <w:widowControl w:val="0"/>
      <w:autoSpaceDE w:val="0"/>
      <w:autoSpaceDN w:val="0"/>
      <w:ind w:left="811" w:hanging="448"/>
      <w:jc w:val="both"/>
    </w:pPr>
    <w:rPr>
      <w:rFonts w:ascii="宋体"/>
      <w:sz w:val="18"/>
      <w:szCs w:val="18"/>
    </w:rPr>
  </w:style>
  <w:style w:type="paragraph" w:customStyle="1" w:styleId="af">
    <w:name w:val="字母编号列项（一级）"/>
    <w:qFormat/>
    <w:rsid w:val="00757F00"/>
    <w:pPr>
      <w:numPr>
        <w:numId w:val="4"/>
      </w:numPr>
      <w:jc w:val="both"/>
    </w:pPr>
    <w:rPr>
      <w:rFonts w:ascii="宋体"/>
      <w:sz w:val="21"/>
    </w:rPr>
  </w:style>
  <w:style w:type="paragraph" w:customStyle="1" w:styleId="ab">
    <w:name w:val="列项◆（三级）"/>
    <w:basedOn w:val="afb"/>
    <w:qFormat/>
    <w:rsid w:val="00757F00"/>
    <w:pPr>
      <w:numPr>
        <w:ilvl w:val="2"/>
        <w:numId w:val="3"/>
      </w:numPr>
    </w:pPr>
    <w:rPr>
      <w:rFonts w:ascii="宋体"/>
      <w:szCs w:val="21"/>
    </w:rPr>
  </w:style>
  <w:style w:type="paragraph" w:customStyle="1" w:styleId="af1">
    <w:name w:val="编号列项（三级）"/>
    <w:qFormat/>
    <w:rsid w:val="00757F00"/>
    <w:pPr>
      <w:numPr>
        <w:ilvl w:val="2"/>
        <w:numId w:val="4"/>
      </w:numPr>
    </w:pPr>
    <w:rPr>
      <w:rFonts w:ascii="宋体"/>
      <w:sz w:val="21"/>
    </w:rPr>
  </w:style>
  <w:style w:type="paragraph" w:customStyle="1" w:styleId="afffb">
    <w:name w:val="示例×："/>
    <w:basedOn w:val="a5"/>
    <w:qFormat/>
    <w:rsid w:val="00757F00"/>
    <w:pPr>
      <w:numPr>
        <w:numId w:val="0"/>
      </w:numPr>
      <w:spacing w:beforeLines="0" w:afterLines="0"/>
      <w:ind w:firstLine="363"/>
      <w:outlineLvl w:val="9"/>
    </w:pPr>
    <w:rPr>
      <w:rFonts w:ascii="宋体" w:eastAsia="宋体"/>
      <w:sz w:val="18"/>
      <w:szCs w:val="18"/>
    </w:rPr>
  </w:style>
  <w:style w:type="paragraph" w:customStyle="1" w:styleId="afffc">
    <w:name w:val="二级无"/>
    <w:basedOn w:val="afff2"/>
    <w:qFormat/>
    <w:rsid w:val="00757F00"/>
    <w:pPr>
      <w:spacing w:beforeLines="0" w:afterLines="0"/>
    </w:pPr>
    <w:rPr>
      <w:rFonts w:ascii="宋体" w:eastAsia="宋体"/>
    </w:rPr>
  </w:style>
  <w:style w:type="paragraph" w:customStyle="1" w:styleId="afffd">
    <w:name w:val="注：（正文）"/>
    <w:basedOn w:val="afff9"/>
    <w:next w:val="aff7"/>
    <w:qFormat/>
    <w:rsid w:val="00757F00"/>
  </w:style>
  <w:style w:type="paragraph" w:customStyle="1" w:styleId="a4">
    <w:name w:val="注×：（正文）"/>
    <w:qFormat/>
    <w:rsid w:val="00757F00"/>
    <w:pPr>
      <w:numPr>
        <w:numId w:val="5"/>
      </w:numPr>
      <w:jc w:val="both"/>
    </w:pPr>
    <w:rPr>
      <w:rFonts w:ascii="宋体"/>
      <w:sz w:val="18"/>
      <w:szCs w:val="18"/>
    </w:rPr>
  </w:style>
  <w:style w:type="paragraph" w:customStyle="1" w:styleId="afffe">
    <w:name w:val="标准标志"/>
    <w:next w:val="afb"/>
    <w:qFormat/>
    <w:rsid w:val="00757F00"/>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
    <w:name w:val="标准称谓"/>
    <w:next w:val="afb"/>
    <w:qFormat/>
    <w:rsid w:val="00757F0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0">
    <w:name w:val="标准书脚_偶数页"/>
    <w:qFormat/>
    <w:rsid w:val="00757F00"/>
    <w:pPr>
      <w:spacing w:before="120"/>
      <w:ind w:left="221"/>
    </w:pPr>
    <w:rPr>
      <w:rFonts w:ascii="宋体"/>
      <w:sz w:val="18"/>
      <w:szCs w:val="18"/>
    </w:rPr>
  </w:style>
  <w:style w:type="paragraph" w:customStyle="1" w:styleId="affff1">
    <w:name w:val="标准书眉_偶数页"/>
    <w:basedOn w:val="afff1"/>
    <w:next w:val="afb"/>
    <w:qFormat/>
    <w:rsid w:val="00757F00"/>
    <w:pPr>
      <w:jc w:val="left"/>
    </w:pPr>
  </w:style>
  <w:style w:type="paragraph" w:customStyle="1" w:styleId="affff2">
    <w:name w:val="标准书眉一"/>
    <w:qFormat/>
    <w:rsid w:val="00757F00"/>
    <w:pPr>
      <w:jc w:val="both"/>
    </w:pPr>
  </w:style>
  <w:style w:type="paragraph" w:customStyle="1" w:styleId="affff3">
    <w:name w:val="参考文献"/>
    <w:basedOn w:val="afb"/>
    <w:next w:val="aff7"/>
    <w:qFormat/>
    <w:rsid w:val="00757F0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4">
    <w:name w:val="参考文献、索引标题"/>
    <w:basedOn w:val="afb"/>
    <w:next w:val="aff7"/>
    <w:qFormat/>
    <w:rsid w:val="00757F00"/>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5">
    <w:name w:val="发布"/>
    <w:basedOn w:val="afc"/>
    <w:qFormat/>
    <w:rsid w:val="00757F00"/>
    <w:rPr>
      <w:rFonts w:ascii="黑体" w:eastAsia="黑体"/>
      <w:spacing w:val="85"/>
      <w:w w:val="100"/>
      <w:position w:val="3"/>
      <w:sz w:val="28"/>
      <w:szCs w:val="28"/>
    </w:rPr>
  </w:style>
  <w:style w:type="paragraph" w:customStyle="1" w:styleId="affff6">
    <w:name w:val="发布部门"/>
    <w:next w:val="aff7"/>
    <w:qFormat/>
    <w:rsid w:val="00757F00"/>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发布日期"/>
    <w:qFormat/>
    <w:rsid w:val="00757F00"/>
    <w:pPr>
      <w:framePr w:w="3997" w:h="471" w:hRule="exact" w:vSpace="181" w:wrap="around" w:hAnchor="page" w:x="7089" w:y="14097" w:anchorLock="1"/>
    </w:pPr>
    <w:rPr>
      <w:rFonts w:eastAsia="黑体"/>
      <w:sz w:val="28"/>
    </w:rPr>
  </w:style>
  <w:style w:type="paragraph" w:customStyle="1" w:styleId="affff8">
    <w:name w:val="封面标准代替信息"/>
    <w:qFormat/>
    <w:rsid w:val="00757F00"/>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757F00"/>
    <w:pPr>
      <w:widowControl w:val="0"/>
      <w:kinsoku w:val="0"/>
      <w:overflowPunct w:val="0"/>
      <w:autoSpaceDE w:val="0"/>
      <w:autoSpaceDN w:val="0"/>
      <w:spacing w:before="308"/>
      <w:jc w:val="right"/>
      <w:textAlignment w:val="center"/>
    </w:pPr>
    <w:rPr>
      <w:sz w:val="28"/>
    </w:rPr>
  </w:style>
  <w:style w:type="paragraph" w:customStyle="1" w:styleId="affff9">
    <w:name w:val="封面标准名称"/>
    <w:qFormat/>
    <w:rsid w:val="00757F00"/>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a">
    <w:name w:val="封面标准英文名称"/>
    <w:basedOn w:val="affff9"/>
    <w:qFormat/>
    <w:rsid w:val="00757F00"/>
    <w:pPr>
      <w:framePr w:wrap="around"/>
      <w:spacing w:before="370" w:line="400" w:lineRule="exact"/>
    </w:pPr>
    <w:rPr>
      <w:rFonts w:ascii="Times New Roman"/>
      <w:sz w:val="28"/>
      <w:szCs w:val="28"/>
    </w:rPr>
  </w:style>
  <w:style w:type="paragraph" w:customStyle="1" w:styleId="affffb">
    <w:name w:val="封面一致性程度标识"/>
    <w:basedOn w:val="affffa"/>
    <w:qFormat/>
    <w:rsid w:val="00757F00"/>
    <w:pPr>
      <w:framePr w:wrap="around"/>
      <w:spacing w:before="440"/>
    </w:pPr>
    <w:rPr>
      <w:rFonts w:ascii="宋体" w:eastAsia="宋体"/>
    </w:rPr>
  </w:style>
  <w:style w:type="paragraph" w:customStyle="1" w:styleId="affffc">
    <w:name w:val="封面标准文稿类别"/>
    <w:basedOn w:val="affffb"/>
    <w:qFormat/>
    <w:rsid w:val="00757F00"/>
    <w:pPr>
      <w:framePr w:wrap="around"/>
      <w:spacing w:after="160" w:line="240" w:lineRule="auto"/>
    </w:pPr>
    <w:rPr>
      <w:sz w:val="24"/>
    </w:rPr>
  </w:style>
  <w:style w:type="paragraph" w:customStyle="1" w:styleId="affffd">
    <w:name w:val="封面标准文稿编辑信息"/>
    <w:basedOn w:val="affffc"/>
    <w:qFormat/>
    <w:rsid w:val="00757F00"/>
    <w:pPr>
      <w:framePr w:wrap="around"/>
      <w:spacing w:before="180" w:line="180" w:lineRule="exact"/>
    </w:pPr>
    <w:rPr>
      <w:sz w:val="21"/>
    </w:rPr>
  </w:style>
  <w:style w:type="paragraph" w:customStyle="1" w:styleId="affffe">
    <w:name w:val="封面正文"/>
    <w:qFormat/>
    <w:rsid w:val="00757F00"/>
    <w:pPr>
      <w:jc w:val="both"/>
    </w:pPr>
  </w:style>
  <w:style w:type="paragraph" w:customStyle="1" w:styleId="af2">
    <w:name w:val="附录标识"/>
    <w:basedOn w:val="afb"/>
    <w:next w:val="aff7"/>
    <w:qFormat/>
    <w:rsid w:val="00757F00"/>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7"/>
    <w:next w:val="aff7"/>
    <w:qFormat/>
    <w:rsid w:val="00757F00"/>
    <w:pPr>
      <w:ind w:firstLineChars="0" w:firstLine="0"/>
      <w:jc w:val="center"/>
    </w:pPr>
    <w:rPr>
      <w:rFonts w:ascii="黑体" w:eastAsia="黑体"/>
    </w:rPr>
  </w:style>
  <w:style w:type="paragraph" w:customStyle="1" w:styleId="ad">
    <w:name w:val="附录表标号"/>
    <w:basedOn w:val="afb"/>
    <w:next w:val="aff7"/>
    <w:qFormat/>
    <w:rsid w:val="00757F00"/>
    <w:pPr>
      <w:numPr>
        <w:numId w:val="7"/>
      </w:numPr>
      <w:tabs>
        <w:tab w:val="clear" w:pos="0"/>
      </w:tabs>
      <w:spacing w:line="14" w:lineRule="exact"/>
      <w:ind w:left="811" w:hanging="448"/>
      <w:jc w:val="center"/>
      <w:outlineLvl w:val="0"/>
    </w:pPr>
    <w:rPr>
      <w:color w:val="FFFFFF"/>
    </w:rPr>
  </w:style>
  <w:style w:type="paragraph" w:customStyle="1" w:styleId="ae">
    <w:name w:val="附录表标题"/>
    <w:basedOn w:val="afb"/>
    <w:next w:val="aff7"/>
    <w:qFormat/>
    <w:rsid w:val="00757F00"/>
    <w:pPr>
      <w:numPr>
        <w:ilvl w:val="1"/>
        <w:numId w:val="7"/>
      </w:numPr>
      <w:tabs>
        <w:tab w:val="left" w:pos="180"/>
      </w:tabs>
      <w:spacing w:beforeLines="50" w:afterLines="50"/>
      <w:ind w:left="0" w:firstLine="0"/>
      <w:jc w:val="center"/>
    </w:pPr>
    <w:rPr>
      <w:rFonts w:ascii="黑体" w:eastAsia="黑体"/>
      <w:szCs w:val="21"/>
    </w:rPr>
  </w:style>
  <w:style w:type="paragraph" w:customStyle="1" w:styleId="af5">
    <w:name w:val="附录二级条标题"/>
    <w:basedOn w:val="afb"/>
    <w:next w:val="aff7"/>
    <w:qFormat/>
    <w:rsid w:val="00757F00"/>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0">
    <w:name w:val="附录二级无"/>
    <w:basedOn w:val="af5"/>
    <w:qFormat/>
    <w:rsid w:val="00757F00"/>
    <w:pPr>
      <w:tabs>
        <w:tab w:val="clear" w:pos="360"/>
      </w:tabs>
      <w:spacing w:beforeLines="0" w:afterLines="0"/>
    </w:pPr>
    <w:rPr>
      <w:rFonts w:ascii="宋体" w:eastAsia="宋体"/>
      <w:szCs w:val="21"/>
    </w:rPr>
  </w:style>
  <w:style w:type="paragraph" w:customStyle="1" w:styleId="afffff1">
    <w:name w:val="附录公式"/>
    <w:basedOn w:val="aff7"/>
    <w:next w:val="aff7"/>
    <w:link w:val="Char3"/>
    <w:qFormat/>
    <w:rsid w:val="00757F00"/>
  </w:style>
  <w:style w:type="character" w:customStyle="1" w:styleId="Char3">
    <w:name w:val="附录公式 Char"/>
    <w:basedOn w:val="Char1"/>
    <w:link w:val="afffff1"/>
    <w:qFormat/>
    <w:rsid w:val="00757F00"/>
    <w:rPr>
      <w:rFonts w:ascii="宋体"/>
      <w:sz w:val="21"/>
      <w:lang w:val="en-US" w:eastAsia="zh-CN" w:bidi="ar-SA"/>
    </w:rPr>
  </w:style>
  <w:style w:type="paragraph" w:customStyle="1" w:styleId="afffff2">
    <w:name w:val="附录公式编号制表符"/>
    <w:basedOn w:val="afb"/>
    <w:next w:val="aff7"/>
    <w:qFormat/>
    <w:rsid w:val="00757F00"/>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7"/>
    <w:qFormat/>
    <w:rsid w:val="00757F00"/>
    <w:pPr>
      <w:numPr>
        <w:ilvl w:val="4"/>
      </w:numPr>
      <w:outlineLvl w:val="4"/>
    </w:pPr>
  </w:style>
  <w:style w:type="paragraph" w:customStyle="1" w:styleId="afffff3">
    <w:name w:val="附录三级无"/>
    <w:basedOn w:val="af6"/>
    <w:qFormat/>
    <w:rsid w:val="00757F00"/>
    <w:pPr>
      <w:tabs>
        <w:tab w:val="clear" w:pos="360"/>
      </w:tabs>
      <w:spacing w:beforeLines="0" w:afterLines="0"/>
    </w:pPr>
    <w:rPr>
      <w:rFonts w:ascii="宋体" w:eastAsia="宋体"/>
      <w:szCs w:val="21"/>
    </w:rPr>
  </w:style>
  <w:style w:type="paragraph" w:customStyle="1" w:styleId="afa">
    <w:name w:val="附录数字编号列项（二级）"/>
    <w:qFormat/>
    <w:rsid w:val="00757F00"/>
    <w:pPr>
      <w:numPr>
        <w:ilvl w:val="1"/>
        <w:numId w:val="8"/>
      </w:numPr>
    </w:pPr>
    <w:rPr>
      <w:rFonts w:ascii="宋体"/>
      <w:sz w:val="21"/>
    </w:rPr>
  </w:style>
  <w:style w:type="paragraph" w:customStyle="1" w:styleId="af7">
    <w:name w:val="附录四级条标题"/>
    <w:basedOn w:val="af6"/>
    <w:next w:val="aff7"/>
    <w:qFormat/>
    <w:rsid w:val="00757F00"/>
    <w:pPr>
      <w:numPr>
        <w:ilvl w:val="5"/>
      </w:numPr>
      <w:outlineLvl w:val="5"/>
    </w:pPr>
  </w:style>
  <w:style w:type="paragraph" w:customStyle="1" w:styleId="afffff4">
    <w:name w:val="附录四级无"/>
    <w:basedOn w:val="af7"/>
    <w:qFormat/>
    <w:rsid w:val="00757F00"/>
    <w:pPr>
      <w:tabs>
        <w:tab w:val="clear" w:pos="360"/>
      </w:tabs>
      <w:spacing w:beforeLines="0" w:afterLines="0"/>
    </w:pPr>
    <w:rPr>
      <w:rFonts w:ascii="宋体" w:eastAsia="宋体"/>
      <w:szCs w:val="21"/>
    </w:rPr>
  </w:style>
  <w:style w:type="paragraph" w:customStyle="1" w:styleId="a7">
    <w:name w:val="附录图标号"/>
    <w:basedOn w:val="afb"/>
    <w:qFormat/>
    <w:rsid w:val="00757F00"/>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b"/>
    <w:next w:val="aff7"/>
    <w:qFormat/>
    <w:rsid w:val="00757F00"/>
    <w:pPr>
      <w:numPr>
        <w:ilvl w:val="1"/>
        <w:numId w:val="9"/>
      </w:numPr>
      <w:tabs>
        <w:tab w:val="left" w:pos="363"/>
      </w:tabs>
      <w:spacing w:beforeLines="50" w:afterLines="50"/>
      <w:ind w:left="0" w:firstLine="0"/>
      <w:jc w:val="center"/>
    </w:pPr>
    <w:rPr>
      <w:rFonts w:ascii="黑体" w:eastAsia="黑体"/>
      <w:szCs w:val="21"/>
    </w:rPr>
  </w:style>
  <w:style w:type="paragraph" w:customStyle="1" w:styleId="af8">
    <w:name w:val="附录五级条标题"/>
    <w:basedOn w:val="af7"/>
    <w:next w:val="aff7"/>
    <w:qFormat/>
    <w:rsid w:val="00757F00"/>
    <w:pPr>
      <w:numPr>
        <w:ilvl w:val="6"/>
      </w:numPr>
      <w:outlineLvl w:val="6"/>
    </w:pPr>
  </w:style>
  <w:style w:type="paragraph" w:customStyle="1" w:styleId="afffff5">
    <w:name w:val="附录五级无"/>
    <w:basedOn w:val="af8"/>
    <w:qFormat/>
    <w:rsid w:val="00757F00"/>
    <w:pPr>
      <w:tabs>
        <w:tab w:val="clear" w:pos="360"/>
      </w:tabs>
      <w:spacing w:beforeLines="0" w:afterLines="0"/>
    </w:pPr>
    <w:rPr>
      <w:rFonts w:ascii="宋体" w:eastAsia="宋体"/>
      <w:szCs w:val="21"/>
    </w:rPr>
  </w:style>
  <w:style w:type="paragraph" w:customStyle="1" w:styleId="af3">
    <w:name w:val="附录章标题"/>
    <w:next w:val="aff7"/>
    <w:qFormat/>
    <w:rsid w:val="00757F00"/>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7"/>
    <w:qFormat/>
    <w:rsid w:val="00757F00"/>
    <w:pPr>
      <w:numPr>
        <w:ilvl w:val="2"/>
      </w:numPr>
      <w:autoSpaceDN w:val="0"/>
      <w:spacing w:beforeLines="50" w:afterLines="50"/>
      <w:outlineLvl w:val="2"/>
    </w:pPr>
  </w:style>
  <w:style w:type="paragraph" w:customStyle="1" w:styleId="afffff6">
    <w:name w:val="附录一级无"/>
    <w:basedOn w:val="af4"/>
    <w:qFormat/>
    <w:rsid w:val="00757F00"/>
    <w:pPr>
      <w:tabs>
        <w:tab w:val="clear" w:pos="360"/>
      </w:tabs>
      <w:spacing w:beforeLines="0" w:afterLines="0"/>
    </w:pPr>
    <w:rPr>
      <w:rFonts w:ascii="宋体" w:eastAsia="宋体"/>
      <w:szCs w:val="21"/>
    </w:rPr>
  </w:style>
  <w:style w:type="paragraph" w:customStyle="1" w:styleId="af9">
    <w:name w:val="附录字母编号列项（一级）"/>
    <w:qFormat/>
    <w:rsid w:val="00757F00"/>
    <w:pPr>
      <w:numPr>
        <w:numId w:val="8"/>
      </w:numPr>
    </w:pPr>
    <w:rPr>
      <w:rFonts w:ascii="宋体"/>
      <w:sz w:val="21"/>
    </w:rPr>
  </w:style>
  <w:style w:type="paragraph" w:customStyle="1" w:styleId="afffff7">
    <w:name w:val="列项说明"/>
    <w:basedOn w:val="afb"/>
    <w:qFormat/>
    <w:rsid w:val="00757F00"/>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qFormat/>
    <w:rsid w:val="00757F00"/>
    <w:pPr>
      <w:ind w:leftChars="400" w:left="600" w:hangingChars="200" w:hanging="200"/>
    </w:pPr>
    <w:rPr>
      <w:rFonts w:ascii="宋体"/>
      <w:sz w:val="21"/>
    </w:rPr>
  </w:style>
  <w:style w:type="paragraph" w:customStyle="1" w:styleId="afffff9">
    <w:name w:val="目次、索引正文"/>
    <w:qFormat/>
    <w:rsid w:val="00757F00"/>
    <w:pPr>
      <w:spacing w:line="320" w:lineRule="exact"/>
      <w:jc w:val="both"/>
    </w:pPr>
    <w:rPr>
      <w:rFonts w:ascii="宋体"/>
      <w:sz w:val="21"/>
    </w:rPr>
  </w:style>
  <w:style w:type="paragraph" w:customStyle="1" w:styleId="afffffa">
    <w:name w:val="其他标准标志"/>
    <w:basedOn w:val="afffe"/>
    <w:rsid w:val="00757F00"/>
    <w:pPr>
      <w:framePr w:w="6101" w:wrap="around" w:vAnchor="page" w:hAnchor="page" w:x="4673" w:y="942"/>
    </w:pPr>
    <w:rPr>
      <w:w w:val="130"/>
    </w:rPr>
  </w:style>
  <w:style w:type="paragraph" w:customStyle="1" w:styleId="afffffb">
    <w:name w:val="其他标准称谓"/>
    <w:next w:val="afb"/>
    <w:rsid w:val="00757F00"/>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c">
    <w:name w:val="其他发布部门"/>
    <w:basedOn w:val="affff6"/>
    <w:rsid w:val="00757F00"/>
    <w:pPr>
      <w:framePr w:wrap="around" w:y="15310"/>
      <w:spacing w:line="0" w:lineRule="atLeast"/>
    </w:pPr>
    <w:rPr>
      <w:rFonts w:ascii="黑体" w:eastAsia="黑体"/>
      <w:b w:val="0"/>
    </w:rPr>
  </w:style>
  <w:style w:type="paragraph" w:customStyle="1" w:styleId="afffffd">
    <w:name w:val="前言、引言标题"/>
    <w:next w:val="aff7"/>
    <w:rsid w:val="00757F00"/>
    <w:pPr>
      <w:keepNext/>
      <w:pageBreakBefore/>
      <w:shd w:val="clear" w:color="FFFFFF" w:fill="FFFFFF"/>
      <w:spacing w:before="640" w:after="560"/>
      <w:jc w:val="center"/>
      <w:outlineLvl w:val="0"/>
    </w:pPr>
    <w:rPr>
      <w:rFonts w:ascii="黑体" w:eastAsia="黑体"/>
      <w:sz w:val="32"/>
    </w:rPr>
  </w:style>
  <w:style w:type="paragraph" w:customStyle="1" w:styleId="afffffe">
    <w:name w:val="三级无"/>
    <w:basedOn w:val="afff4"/>
    <w:rsid w:val="00757F00"/>
    <w:pPr>
      <w:spacing w:beforeLines="0" w:afterLines="0"/>
    </w:pPr>
    <w:rPr>
      <w:rFonts w:ascii="宋体" w:eastAsia="宋体"/>
    </w:rPr>
  </w:style>
  <w:style w:type="paragraph" w:customStyle="1" w:styleId="affffff">
    <w:name w:val="实施日期"/>
    <w:basedOn w:val="affff7"/>
    <w:rsid w:val="00757F00"/>
    <w:pPr>
      <w:framePr w:wrap="around" w:vAnchor="page" w:hAnchor="text"/>
      <w:jc w:val="right"/>
    </w:pPr>
  </w:style>
  <w:style w:type="paragraph" w:customStyle="1" w:styleId="affffff0">
    <w:name w:val="示例后文字"/>
    <w:basedOn w:val="aff7"/>
    <w:next w:val="aff7"/>
    <w:qFormat/>
    <w:rsid w:val="00757F00"/>
    <w:pPr>
      <w:ind w:firstLine="360"/>
    </w:pPr>
    <w:rPr>
      <w:sz w:val="18"/>
    </w:rPr>
  </w:style>
  <w:style w:type="paragraph" w:customStyle="1" w:styleId="affffff1">
    <w:name w:val="首示例"/>
    <w:next w:val="aff7"/>
    <w:link w:val="Char4"/>
    <w:qFormat/>
    <w:rsid w:val="00757F00"/>
    <w:pPr>
      <w:tabs>
        <w:tab w:val="left" w:pos="360"/>
      </w:tabs>
    </w:pPr>
    <w:rPr>
      <w:rFonts w:ascii="宋体" w:hAnsi="宋体"/>
      <w:kern w:val="2"/>
      <w:sz w:val="18"/>
      <w:szCs w:val="18"/>
    </w:rPr>
  </w:style>
  <w:style w:type="character" w:customStyle="1" w:styleId="Char4">
    <w:name w:val="首示例 Char"/>
    <w:basedOn w:val="afc"/>
    <w:link w:val="affffff1"/>
    <w:rsid w:val="00757F00"/>
    <w:rPr>
      <w:rFonts w:ascii="宋体" w:hAnsi="宋体"/>
      <w:kern w:val="2"/>
      <w:sz w:val="18"/>
      <w:szCs w:val="18"/>
      <w:lang w:val="en-US" w:eastAsia="zh-CN" w:bidi="ar-SA"/>
    </w:rPr>
  </w:style>
  <w:style w:type="paragraph" w:customStyle="1" w:styleId="affffff2">
    <w:name w:val="四级无"/>
    <w:basedOn w:val="afff7"/>
    <w:rsid w:val="00757F00"/>
    <w:pPr>
      <w:spacing w:beforeLines="0" w:afterLines="0"/>
    </w:pPr>
    <w:rPr>
      <w:rFonts w:ascii="宋体" w:eastAsia="宋体"/>
    </w:rPr>
  </w:style>
  <w:style w:type="paragraph" w:customStyle="1" w:styleId="affffff3">
    <w:name w:val="条文脚注"/>
    <w:basedOn w:val="ac"/>
    <w:rsid w:val="00757F00"/>
    <w:pPr>
      <w:numPr>
        <w:numId w:val="0"/>
      </w:numPr>
      <w:jc w:val="both"/>
    </w:pPr>
  </w:style>
  <w:style w:type="paragraph" w:customStyle="1" w:styleId="affffff4">
    <w:name w:val="图标脚注说明"/>
    <w:basedOn w:val="aff7"/>
    <w:rsid w:val="00757F00"/>
    <w:pPr>
      <w:ind w:left="840" w:firstLineChars="0" w:hanging="420"/>
    </w:pPr>
    <w:rPr>
      <w:sz w:val="18"/>
      <w:szCs w:val="18"/>
    </w:rPr>
  </w:style>
  <w:style w:type="paragraph" w:customStyle="1" w:styleId="affffff5">
    <w:name w:val="图表脚注说明"/>
    <w:basedOn w:val="afb"/>
    <w:rsid w:val="00757F00"/>
    <w:pPr>
      <w:ind w:left="544" w:hanging="181"/>
    </w:pPr>
    <w:rPr>
      <w:rFonts w:ascii="宋体"/>
      <w:sz w:val="18"/>
      <w:szCs w:val="18"/>
    </w:rPr>
  </w:style>
  <w:style w:type="paragraph" w:customStyle="1" w:styleId="affffff6">
    <w:name w:val="图的脚注"/>
    <w:next w:val="aff7"/>
    <w:qFormat/>
    <w:rsid w:val="00757F00"/>
    <w:pPr>
      <w:widowControl w:val="0"/>
      <w:ind w:leftChars="200" w:left="840" w:hangingChars="200" w:hanging="420"/>
      <w:jc w:val="both"/>
    </w:pPr>
    <w:rPr>
      <w:rFonts w:ascii="宋体"/>
      <w:sz w:val="18"/>
    </w:rPr>
  </w:style>
  <w:style w:type="paragraph" w:customStyle="1" w:styleId="affffff7">
    <w:name w:val="文献分类号"/>
    <w:rsid w:val="00757F00"/>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fff8"/>
    <w:rsid w:val="00757F00"/>
    <w:pPr>
      <w:spacing w:beforeLines="0" w:afterLines="0"/>
    </w:pPr>
    <w:rPr>
      <w:rFonts w:ascii="宋体" w:eastAsia="宋体"/>
    </w:rPr>
  </w:style>
  <w:style w:type="paragraph" w:customStyle="1" w:styleId="affffff9">
    <w:name w:val="一级无"/>
    <w:basedOn w:val="a6"/>
    <w:rsid w:val="00757F00"/>
    <w:pPr>
      <w:spacing w:beforeLines="0" w:afterLines="0"/>
    </w:pPr>
    <w:rPr>
      <w:rFonts w:ascii="宋体" w:eastAsia="宋体"/>
    </w:rPr>
  </w:style>
  <w:style w:type="paragraph" w:customStyle="1" w:styleId="affffffa">
    <w:name w:val="正文表标题"/>
    <w:next w:val="aff7"/>
    <w:rsid w:val="00757F00"/>
    <w:pPr>
      <w:tabs>
        <w:tab w:val="left" w:pos="360"/>
      </w:tabs>
      <w:spacing w:beforeLines="50" w:afterLines="50"/>
      <w:jc w:val="center"/>
    </w:pPr>
    <w:rPr>
      <w:rFonts w:ascii="黑体" w:eastAsia="黑体"/>
      <w:sz w:val="21"/>
    </w:rPr>
  </w:style>
  <w:style w:type="paragraph" w:customStyle="1" w:styleId="affffffb">
    <w:name w:val="正文公式编号制表符"/>
    <w:basedOn w:val="aff7"/>
    <w:next w:val="aff7"/>
    <w:qFormat/>
    <w:rsid w:val="00757F00"/>
    <w:pPr>
      <w:ind w:firstLineChars="0" w:firstLine="0"/>
    </w:pPr>
  </w:style>
  <w:style w:type="paragraph" w:customStyle="1" w:styleId="affffffc">
    <w:name w:val="正文图标题"/>
    <w:next w:val="aff7"/>
    <w:rsid w:val="00757F00"/>
    <w:pPr>
      <w:tabs>
        <w:tab w:val="left" w:pos="360"/>
      </w:tabs>
      <w:spacing w:beforeLines="50" w:afterLines="50"/>
      <w:jc w:val="center"/>
    </w:pPr>
    <w:rPr>
      <w:rFonts w:ascii="黑体" w:eastAsia="黑体"/>
      <w:sz w:val="21"/>
    </w:rPr>
  </w:style>
  <w:style w:type="paragraph" w:customStyle="1" w:styleId="affffffd">
    <w:name w:val="终结线"/>
    <w:basedOn w:val="afb"/>
    <w:rsid w:val="00757F00"/>
    <w:pPr>
      <w:framePr w:hSpace="181" w:vSpace="181" w:wrap="around" w:vAnchor="text" w:hAnchor="margin" w:xAlign="center" w:y="285"/>
    </w:pPr>
  </w:style>
  <w:style w:type="paragraph" w:customStyle="1" w:styleId="affffffe">
    <w:name w:val="其他发布日期"/>
    <w:basedOn w:val="affff7"/>
    <w:rsid w:val="00757F00"/>
    <w:pPr>
      <w:framePr w:wrap="around" w:vAnchor="page" w:hAnchor="text" w:x="1419"/>
    </w:pPr>
  </w:style>
  <w:style w:type="paragraph" w:customStyle="1" w:styleId="afffffff">
    <w:name w:val="其他实施日期"/>
    <w:basedOn w:val="affffff"/>
    <w:rsid w:val="00757F00"/>
    <w:pPr>
      <w:framePr w:wrap="around"/>
    </w:pPr>
  </w:style>
  <w:style w:type="paragraph" w:customStyle="1" w:styleId="22">
    <w:name w:val="封面标准名称2"/>
    <w:basedOn w:val="affff9"/>
    <w:rsid w:val="00757F00"/>
    <w:pPr>
      <w:framePr w:wrap="around" w:y="4469"/>
      <w:spacing w:beforeLines="630"/>
    </w:pPr>
  </w:style>
  <w:style w:type="paragraph" w:customStyle="1" w:styleId="23">
    <w:name w:val="封面标准英文名称2"/>
    <w:basedOn w:val="affffa"/>
    <w:rsid w:val="00757F00"/>
    <w:pPr>
      <w:framePr w:wrap="around" w:y="4469"/>
    </w:pPr>
  </w:style>
  <w:style w:type="paragraph" w:customStyle="1" w:styleId="24">
    <w:name w:val="封面一致性程度标识2"/>
    <w:basedOn w:val="affffb"/>
    <w:rsid w:val="00757F00"/>
    <w:pPr>
      <w:framePr w:wrap="around" w:y="4469"/>
    </w:pPr>
  </w:style>
  <w:style w:type="paragraph" w:customStyle="1" w:styleId="25">
    <w:name w:val="封面标准文稿类别2"/>
    <w:basedOn w:val="affffc"/>
    <w:rsid w:val="00757F00"/>
    <w:pPr>
      <w:framePr w:wrap="around" w:y="4469"/>
    </w:pPr>
  </w:style>
  <w:style w:type="paragraph" w:customStyle="1" w:styleId="26">
    <w:name w:val="封面标准文稿编辑信息2"/>
    <w:basedOn w:val="affffd"/>
    <w:rsid w:val="00757F00"/>
    <w:pPr>
      <w:framePr w:wrap="around" w:y="4469"/>
    </w:pPr>
  </w:style>
  <w:style w:type="paragraph" w:customStyle="1" w:styleId="a0">
    <w:name w:val="二级无标题条"/>
    <w:basedOn w:val="afb"/>
    <w:rsid w:val="00757F00"/>
    <w:pPr>
      <w:numPr>
        <w:ilvl w:val="3"/>
        <w:numId w:val="10"/>
      </w:numPr>
    </w:pPr>
  </w:style>
  <w:style w:type="paragraph" w:customStyle="1" w:styleId="a1">
    <w:name w:val="三级无标题条"/>
    <w:basedOn w:val="afb"/>
    <w:rsid w:val="00757F00"/>
    <w:pPr>
      <w:numPr>
        <w:ilvl w:val="4"/>
        <w:numId w:val="10"/>
      </w:numPr>
    </w:pPr>
  </w:style>
  <w:style w:type="paragraph" w:customStyle="1" w:styleId="a2">
    <w:name w:val="四级无标题条"/>
    <w:basedOn w:val="afb"/>
    <w:rsid w:val="00757F00"/>
    <w:pPr>
      <w:numPr>
        <w:ilvl w:val="5"/>
        <w:numId w:val="10"/>
      </w:numPr>
    </w:pPr>
  </w:style>
  <w:style w:type="paragraph" w:customStyle="1" w:styleId="a3">
    <w:name w:val="五级无标题条"/>
    <w:basedOn w:val="afb"/>
    <w:rsid w:val="00757F00"/>
    <w:pPr>
      <w:numPr>
        <w:ilvl w:val="6"/>
        <w:numId w:val="10"/>
      </w:numPr>
    </w:pPr>
  </w:style>
  <w:style w:type="paragraph" w:customStyle="1" w:styleId="a">
    <w:name w:val="一级无标题条"/>
    <w:basedOn w:val="afb"/>
    <w:rsid w:val="00757F00"/>
    <w:pPr>
      <w:numPr>
        <w:ilvl w:val="2"/>
        <w:numId w:val="10"/>
      </w:numPr>
    </w:pPr>
  </w:style>
  <w:style w:type="paragraph" w:styleId="afffffff0">
    <w:name w:val="List Paragraph"/>
    <w:basedOn w:val="afb"/>
    <w:uiPriority w:val="34"/>
    <w:qFormat/>
    <w:rsid w:val="00757F00"/>
    <w:pPr>
      <w:ind w:firstLineChars="200" w:firstLine="420"/>
    </w:pPr>
  </w:style>
  <w:style w:type="character" w:customStyle="1" w:styleId="Char0">
    <w:name w:val="批注框文本 Char"/>
    <w:basedOn w:val="afc"/>
    <w:link w:val="aff3"/>
    <w:rsid w:val="00757F00"/>
    <w:rPr>
      <w:kern w:val="2"/>
      <w:sz w:val="18"/>
      <w:szCs w:val="18"/>
    </w:rPr>
  </w:style>
  <w:style w:type="paragraph" w:customStyle="1" w:styleId="Default">
    <w:name w:val="Default"/>
    <w:rsid w:val="00757F00"/>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757F00"/>
    <w:pPr>
      <w:ind w:firstLineChars="200" w:firstLine="420"/>
    </w:pPr>
    <w:rPr>
      <w:rFonts w:ascii="Calibri" w:hAnsi="Calibri"/>
      <w:szCs w:val="22"/>
    </w:rPr>
  </w:style>
  <w:style w:type="character" w:customStyle="1" w:styleId="fontstyle01">
    <w:name w:val="fontstyle01"/>
    <w:basedOn w:val="afc"/>
    <w:rsid w:val="00757F00"/>
    <w:rPr>
      <w:rFonts w:ascii="E-BZ+ZFJIa6-2" w:hAnsi="E-BZ+ZFJIa6-2" w:hint="default"/>
      <w:color w:val="000000"/>
      <w:sz w:val="18"/>
      <w:szCs w:val="18"/>
    </w:rPr>
  </w:style>
  <w:style w:type="paragraph" w:customStyle="1" w:styleId="Char5">
    <w:name w:val="一级条标题 Char"/>
    <w:next w:val="aff7"/>
    <w:rsid w:val="00757F00"/>
    <w:pPr>
      <w:spacing w:beforeLines="50" w:afterLines="50"/>
      <w:ind w:left="426"/>
      <w:outlineLvl w:val="2"/>
    </w:pPr>
    <w:rPr>
      <w:rFonts w:ascii="黑体" w:eastAsia="黑体" w:hAnsi="Calibri"/>
      <w:sz w:val="21"/>
      <w:szCs w:val="21"/>
    </w:rPr>
  </w:style>
  <w:style w:type="character" w:customStyle="1" w:styleId="Char">
    <w:name w:val="批注文字 Char"/>
    <w:basedOn w:val="afc"/>
    <w:link w:val="aff1"/>
    <w:semiHidden/>
    <w:rsid w:val="00757F00"/>
    <w:rPr>
      <w:kern w:val="2"/>
      <w:sz w:val="21"/>
      <w:szCs w:val="24"/>
    </w:rPr>
  </w:style>
  <w:style w:type="character" w:customStyle="1" w:styleId="Char2">
    <w:name w:val="批注主题 Char"/>
    <w:basedOn w:val="Char"/>
    <w:link w:val="aff8"/>
    <w:semiHidden/>
    <w:rsid w:val="00757F00"/>
    <w:rPr>
      <w:b/>
      <w:bCs/>
      <w:kern w:val="2"/>
      <w:sz w:val="21"/>
      <w:szCs w:val="24"/>
    </w:rPr>
  </w:style>
  <w:style w:type="character" w:styleId="afffffff1">
    <w:name w:val="Placeholder Text"/>
    <w:basedOn w:val="afc"/>
    <w:uiPriority w:val="99"/>
    <w:semiHidden/>
    <w:rsid w:val="00757F00"/>
    <w:rPr>
      <w:color w:val="808080"/>
    </w:rPr>
  </w:style>
  <w:style w:type="character" w:customStyle="1" w:styleId="3Char">
    <w:name w:val="标题 3 Char"/>
    <w:basedOn w:val="afc"/>
    <w:link w:val="3"/>
    <w:uiPriority w:val="9"/>
    <w:rsid w:val="00757F00"/>
    <w:rPr>
      <w:rFonts w:ascii="宋体" w:hAnsi="宋体" w:cs="宋体"/>
      <w:b/>
      <w:bCs/>
      <w:sz w:val="27"/>
      <w:szCs w:val="27"/>
    </w:rPr>
  </w:style>
  <w:style w:type="character" w:customStyle="1" w:styleId="jlqj4b">
    <w:name w:val="jlqj4b"/>
    <w:basedOn w:val="afc"/>
    <w:rsid w:val="00884868"/>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74F839-AF4C-40E2-A8F9-FE46DE8A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8</Pages>
  <Words>638</Words>
  <Characters>3639</Characters>
  <Application>Microsoft Office Word</Application>
  <DocSecurity>0</DocSecurity>
  <Lines>30</Lines>
  <Paragraphs>8</Paragraphs>
  <ScaleCrop>false</ScaleCrop>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2021-12-21T07:34:00Z</dcterms:created>
  <dcterms:modified xsi:type="dcterms:W3CDTF">2022-04-19T07:59:00Z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