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95A" w:rsidRDefault="0051295A">
      <w:pPr>
        <w:outlineLvl w:val="0"/>
        <w:rPr>
          <w:rFonts w:eastAsia="方正黑体简体"/>
          <w:szCs w:val="32"/>
        </w:rPr>
      </w:pPr>
    </w:p>
    <w:p w:rsidR="0051295A" w:rsidRDefault="00985F42">
      <w:pPr>
        <w:outlineLvl w:val="0"/>
      </w:pPr>
      <w:r>
        <w:t>ICS 87.0</w:t>
      </w:r>
      <w:r>
        <w:rPr>
          <w:rFonts w:hint="eastAsia"/>
        </w:rPr>
        <w:t>4</w:t>
      </w:r>
      <w:r>
        <w:t>0</w:t>
      </w:r>
    </w:p>
    <w:p w:rsidR="0051295A" w:rsidRDefault="00985F42">
      <w:r>
        <w:t>CCS G5</w:t>
      </w:r>
      <w:r>
        <w:rPr>
          <w:rFonts w:hint="eastAsia"/>
        </w:rPr>
        <w:t>1</w:t>
      </w:r>
    </w:p>
    <w:p w:rsidR="0051295A" w:rsidRDefault="0051295A">
      <w:pPr>
        <w:rPr>
          <w:szCs w:val="22"/>
        </w:rPr>
      </w:pPr>
    </w:p>
    <w:p w:rsidR="0051295A" w:rsidRDefault="00985F42">
      <w:pPr>
        <w:jc w:val="center"/>
        <w:rPr>
          <w:rFonts w:eastAsia="黑体"/>
          <w:sz w:val="84"/>
          <w:szCs w:val="84"/>
        </w:rPr>
      </w:pPr>
      <w:r>
        <w:rPr>
          <w:rFonts w:eastAsia="黑体"/>
          <w:sz w:val="84"/>
          <w:szCs w:val="84"/>
        </w:rPr>
        <w:t>团</w:t>
      </w:r>
      <w:r>
        <w:rPr>
          <w:rFonts w:eastAsia="黑体"/>
          <w:sz w:val="84"/>
          <w:szCs w:val="84"/>
        </w:rPr>
        <w:t xml:space="preserve">   </w:t>
      </w:r>
      <w:r>
        <w:rPr>
          <w:rFonts w:eastAsia="黑体"/>
          <w:sz w:val="84"/>
          <w:szCs w:val="84"/>
        </w:rPr>
        <w:t>体</w:t>
      </w:r>
      <w:r>
        <w:rPr>
          <w:rFonts w:eastAsia="黑体"/>
          <w:sz w:val="84"/>
          <w:szCs w:val="84"/>
        </w:rPr>
        <w:t xml:space="preserve">   </w:t>
      </w:r>
      <w:r>
        <w:rPr>
          <w:rFonts w:eastAsia="黑体"/>
          <w:sz w:val="84"/>
          <w:szCs w:val="84"/>
        </w:rPr>
        <w:t>标</w:t>
      </w:r>
      <w:r>
        <w:rPr>
          <w:rFonts w:eastAsia="黑体"/>
          <w:sz w:val="84"/>
          <w:szCs w:val="84"/>
        </w:rPr>
        <w:t xml:space="preserve">   </w:t>
      </w:r>
      <w:r>
        <w:rPr>
          <w:rFonts w:eastAsia="黑体"/>
          <w:sz w:val="84"/>
          <w:szCs w:val="84"/>
        </w:rPr>
        <w:t>准</w:t>
      </w:r>
    </w:p>
    <w:p w:rsidR="0051295A" w:rsidRDefault="0051295A">
      <w:pPr>
        <w:jc w:val="right"/>
        <w:rPr>
          <w:szCs w:val="21"/>
        </w:rPr>
      </w:pPr>
    </w:p>
    <w:p w:rsidR="0051295A" w:rsidRDefault="00985F42">
      <w:pPr>
        <w:jc w:val="right"/>
        <w:rPr>
          <w:rFonts w:eastAsia="黑体"/>
          <w:sz w:val="24"/>
        </w:rPr>
      </w:pPr>
      <w:r>
        <w:rPr>
          <w:szCs w:val="21"/>
        </w:rPr>
        <w:t>T/CNCIA 010</w:t>
      </w:r>
      <w:r>
        <w:rPr>
          <w:rFonts w:hint="eastAsia"/>
          <w:szCs w:val="21"/>
        </w:rPr>
        <w:t>XX</w:t>
      </w:r>
      <w:r>
        <w:rPr>
          <w:rFonts w:hint="eastAsia"/>
          <w:szCs w:val="21"/>
        </w:rPr>
        <w:t>—</w:t>
      </w:r>
      <w:r>
        <w:rPr>
          <w:szCs w:val="21"/>
        </w:rPr>
        <w:t>20</w:t>
      </w:r>
      <w:r>
        <w:rPr>
          <w:rFonts w:hint="eastAsia"/>
          <w:szCs w:val="21"/>
        </w:rPr>
        <w:t>22</w:t>
      </w:r>
    </w:p>
    <w:p w:rsidR="0051295A" w:rsidRDefault="00D8414A">
      <w:pPr>
        <w:rPr>
          <w:b/>
          <w:sz w:val="48"/>
          <w:szCs w:val="48"/>
        </w:rPr>
      </w:pPr>
      <w:r w:rsidRPr="00D8414A">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59264" o:gfxdata="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CQUQH40QAAAAcBAAAPAAAAAAAAAAEAIAAA&#10;ACIAAABkcnMvZG93bnJldi54bWxQSwECFAAUAAAACACHTuJA3pfa4toBAADBAwAADgAAAAAAAAAB&#10;ACAAAAAgAQAAZHJzL2Uyb0RvYy54bWxQSwUGAAAAAAYABgBZAQAAbAUAAAAA&#10;" strokeweight="1.5pt"/>
        </w:pict>
      </w:r>
    </w:p>
    <w:p w:rsidR="0051295A" w:rsidRDefault="0051295A">
      <w:pPr>
        <w:rPr>
          <w:b/>
          <w:sz w:val="48"/>
          <w:szCs w:val="48"/>
        </w:rPr>
      </w:pPr>
    </w:p>
    <w:p w:rsidR="0051295A" w:rsidRDefault="0051295A">
      <w:pPr>
        <w:rPr>
          <w:b/>
          <w:sz w:val="48"/>
          <w:szCs w:val="48"/>
        </w:rPr>
      </w:pPr>
    </w:p>
    <w:p w:rsidR="0051295A" w:rsidRDefault="00985F42">
      <w:pPr>
        <w:spacing w:line="600" w:lineRule="auto"/>
        <w:jc w:val="center"/>
        <w:rPr>
          <w:rFonts w:eastAsia="黑体"/>
          <w:sz w:val="48"/>
          <w:szCs w:val="48"/>
        </w:rPr>
      </w:pPr>
      <w:r>
        <w:rPr>
          <w:rFonts w:eastAsia="黑体" w:hint="eastAsia"/>
          <w:sz w:val="48"/>
          <w:szCs w:val="48"/>
        </w:rPr>
        <w:t>水泥基装饰艺术涂料</w:t>
      </w:r>
    </w:p>
    <w:p w:rsidR="0051295A" w:rsidRDefault="00985F42" w:rsidP="00997A77">
      <w:pPr>
        <w:spacing w:beforeLines="50" w:afterLines="50"/>
        <w:jc w:val="center"/>
        <w:rPr>
          <w:rFonts w:eastAsia="黑体"/>
          <w:sz w:val="36"/>
        </w:rPr>
      </w:pPr>
      <w:r>
        <w:rPr>
          <w:rFonts w:hint="eastAsia"/>
          <w:sz w:val="30"/>
          <w:szCs w:val="30"/>
        </w:rPr>
        <w:t>Cement-based decorative art coatings</w:t>
      </w:r>
      <w:r>
        <w:rPr>
          <w:rFonts w:hint="eastAsia"/>
          <w:sz w:val="30"/>
          <w:szCs w:val="30"/>
        </w:rPr>
        <w:t>（</w:t>
      </w:r>
      <w:r>
        <w:rPr>
          <w:rFonts w:hint="eastAsia"/>
          <w:sz w:val="30"/>
          <w:szCs w:val="30"/>
        </w:rPr>
        <w:t>Micro c</w:t>
      </w:r>
      <w:bookmarkStart w:id="0" w:name="_GoBack"/>
      <w:bookmarkEnd w:id="0"/>
      <w:r>
        <w:rPr>
          <w:rFonts w:hint="eastAsia"/>
          <w:sz w:val="30"/>
          <w:szCs w:val="30"/>
        </w:rPr>
        <w:t>ement</w:t>
      </w:r>
      <w:r>
        <w:rPr>
          <w:rFonts w:hint="eastAsia"/>
          <w:sz w:val="30"/>
          <w:szCs w:val="30"/>
        </w:rPr>
        <w:t>）</w:t>
      </w:r>
    </w:p>
    <w:p w:rsidR="0051295A" w:rsidRDefault="00985F42">
      <w:pPr>
        <w:spacing w:line="480" w:lineRule="auto"/>
        <w:jc w:val="center"/>
        <w:rPr>
          <w:rFonts w:eastAsia="黑体"/>
          <w:sz w:val="30"/>
          <w:szCs w:val="30"/>
        </w:rPr>
      </w:pPr>
      <w:r>
        <w:rPr>
          <w:rFonts w:eastAsia="黑体"/>
          <w:sz w:val="30"/>
          <w:szCs w:val="30"/>
        </w:rPr>
        <w:t>（</w:t>
      </w:r>
      <w:r>
        <w:rPr>
          <w:rFonts w:eastAsia="黑体" w:hint="eastAsia"/>
          <w:sz w:val="30"/>
          <w:szCs w:val="30"/>
        </w:rPr>
        <w:t>征求意见稿</w:t>
      </w:r>
      <w:r>
        <w:rPr>
          <w:rFonts w:eastAsia="黑体"/>
          <w:sz w:val="30"/>
          <w:szCs w:val="30"/>
        </w:rPr>
        <w:t>）</w:t>
      </w:r>
    </w:p>
    <w:p w:rsidR="0051295A" w:rsidRDefault="0051295A">
      <w:pPr>
        <w:spacing w:line="480" w:lineRule="auto"/>
        <w:jc w:val="center"/>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480" w:lineRule="auto"/>
        <w:rPr>
          <w:sz w:val="30"/>
          <w:szCs w:val="30"/>
        </w:rPr>
      </w:pPr>
    </w:p>
    <w:p w:rsidR="0051295A" w:rsidRDefault="0051295A">
      <w:pPr>
        <w:spacing w:line="600" w:lineRule="auto"/>
        <w:rPr>
          <w:sz w:val="30"/>
          <w:szCs w:val="30"/>
        </w:rPr>
      </w:pPr>
    </w:p>
    <w:p w:rsidR="0051295A" w:rsidRDefault="00985F42">
      <w:pPr>
        <w:spacing w:line="600" w:lineRule="auto"/>
        <w:rPr>
          <w:rFonts w:eastAsia="方正粗圆简体"/>
          <w:sz w:val="30"/>
          <w:szCs w:val="30"/>
          <w:u w:val="single"/>
        </w:rPr>
      </w:pPr>
      <w:r>
        <w:rPr>
          <w:sz w:val="30"/>
          <w:szCs w:val="30"/>
          <w:u w:val="single"/>
        </w:rPr>
        <w:t>202</w:t>
      </w:r>
      <w:r>
        <w:rPr>
          <w:rFonts w:hint="eastAsia"/>
          <w:sz w:val="30"/>
          <w:szCs w:val="30"/>
          <w:u w:val="single"/>
        </w:rPr>
        <w:t>2</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发布</w:t>
      </w:r>
      <w:r>
        <w:rPr>
          <w:sz w:val="30"/>
          <w:szCs w:val="30"/>
          <w:u w:val="single"/>
        </w:rPr>
        <w:t xml:space="preserve">                              202</w:t>
      </w:r>
      <w:r>
        <w:rPr>
          <w:rFonts w:hint="eastAsia"/>
          <w:sz w:val="30"/>
          <w:szCs w:val="30"/>
          <w:u w:val="single"/>
        </w:rPr>
        <w:t>2</w:t>
      </w:r>
      <w:r>
        <w:rPr>
          <w:sz w:val="30"/>
          <w:szCs w:val="30"/>
          <w:u w:val="single"/>
        </w:rPr>
        <w:t>-</w:t>
      </w:r>
      <w:r>
        <w:rPr>
          <w:rFonts w:hint="eastAsia"/>
          <w:sz w:val="30"/>
          <w:szCs w:val="30"/>
          <w:u w:val="single"/>
        </w:rPr>
        <w:t>XX</w:t>
      </w:r>
      <w:r>
        <w:rPr>
          <w:sz w:val="30"/>
          <w:szCs w:val="30"/>
          <w:u w:val="single"/>
        </w:rPr>
        <w:t>-</w:t>
      </w:r>
      <w:r>
        <w:rPr>
          <w:rFonts w:hint="eastAsia"/>
          <w:sz w:val="30"/>
          <w:szCs w:val="30"/>
          <w:u w:val="single"/>
        </w:rPr>
        <w:t>XX</w:t>
      </w:r>
      <w:r>
        <w:rPr>
          <w:rFonts w:eastAsia="黑体"/>
          <w:sz w:val="30"/>
          <w:szCs w:val="30"/>
          <w:u w:val="single"/>
        </w:rPr>
        <w:t>实施</w:t>
      </w:r>
    </w:p>
    <w:p w:rsidR="0051295A" w:rsidRDefault="00985F42">
      <w:pPr>
        <w:jc w:val="center"/>
        <w:rPr>
          <w:rFonts w:eastAsia="黑体"/>
          <w:sz w:val="30"/>
          <w:szCs w:val="30"/>
        </w:rPr>
      </w:pPr>
      <w:r>
        <w:rPr>
          <w:sz w:val="30"/>
          <w:szCs w:val="30"/>
        </w:rPr>
        <w:t>中国涂料工业协会</w:t>
      </w:r>
      <w:r>
        <w:rPr>
          <w:sz w:val="30"/>
          <w:szCs w:val="30"/>
        </w:rPr>
        <w:t xml:space="preserve"> </w:t>
      </w:r>
      <w:r>
        <w:rPr>
          <w:rFonts w:eastAsia="黑体"/>
          <w:sz w:val="30"/>
          <w:szCs w:val="30"/>
        </w:rPr>
        <w:t>发布</w:t>
      </w:r>
    </w:p>
    <w:p w:rsidR="0051295A" w:rsidRDefault="0051295A">
      <w:pPr>
        <w:pStyle w:val="aff8"/>
        <w:ind w:firstLineChars="0" w:firstLine="0"/>
        <w:rPr>
          <w:rFonts w:ascii="Times New Roman"/>
        </w:rPr>
        <w:sectPr w:rsidR="0051295A">
          <w:pgSz w:w="11906" w:h="16838"/>
          <w:pgMar w:top="567" w:right="850" w:bottom="1134" w:left="1418" w:header="0" w:footer="0" w:gutter="0"/>
          <w:pgNumType w:start="1"/>
          <w:cols w:space="425"/>
          <w:docGrid w:type="lines" w:linePitch="312"/>
        </w:sectPr>
      </w:pPr>
    </w:p>
    <w:p w:rsidR="0051295A" w:rsidRDefault="00985F42">
      <w:pPr>
        <w:pStyle w:val="afffffe"/>
        <w:rPr>
          <w:rFonts w:ascii="Times New Roman"/>
        </w:rPr>
      </w:pPr>
      <w:bookmarkStart w:id="1" w:name="_Toc444355593"/>
      <w:bookmarkStart w:id="2" w:name="_Toc498782094"/>
      <w:bookmarkStart w:id="3" w:name="_Toc485564202"/>
      <w:bookmarkStart w:id="4" w:name="_Toc483061043"/>
      <w:bookmarkStart w:id="5" w:name="_Toc444439613"/>
      <w:bookmarkStart w:id="6" w:name="_Toc502221997"/>
      <w:bookmarkStart w:id="7" w:name="_Toc444248328"/>
      <w:bookmarkStart w:id="8" w:name="_Toc485971137"/>
      <w:bookmarkStart w:id="9" w:name="_Toc483316416"/>
      <w:bookmarkStart w:id="10" w:name="_Toc444355655"/>
      <w:bookmarkStart w:id="11" w:name="_Toc482817781"/>
      <w:bookmarkStart w:id="12" w:name="_Toc492043340"/>
      <w:bookmarkStart w:id="13" w:name="_Toc444248387"/>
      <w:bookmarkStart w:id="14" w:name="_Toc483061639"/>
      <w:bookmarkStart w:id="15" w:name="_Toc498889280"/>
      <w:bookmarkStart w:id="16" w:name="_Toc444196435"/>
      <w:r>
        <w:rPr>
          <w:rFonts w:ascii="Times New Roman"/>
        </w:rPr>
        <w:lastRenderedPageBreak/>
        <w:t>前</w:t>
      </w:r>
      <w:bookmarkStart w:id="17" w:name="BKQY"/>
      <w:r>
        <w:rPr>
          <w:rFonts w:ascii="Times New Roman" w:eastAsia="MS Mincho"/>
        </w:rPr>
        <w:t>  </w:t>
      </w:r>
      <w:r>
        <w:rPr>
          <w:rFonts w:ascii="Times New Roman"/>
        </w:rPr>
        <w:t>言</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rsidR="0051295A" w:rsidRDefault="00985F42">
      <w:pPr>
        <w:pStyle w:val="aff8"/>
        <w:tabs>
          <w:tab w:val="left" w:pos="8080"/>
        </w:tabs>
        <w:ind w:firstLineChars="0" w:firstLine="405"/>
        <w:rPr>
          <w:rFonts w:ascii="Times New Roman"/>
        </w:rPr>
      </w:pPr>
      <w:r>
        <w:rPr>
          <w:rFonts w:ascii="Times New Roman"/>
        </w:rPr>
        <w:t>本文件按照</w:t>
      </w:r>
      <w:r>
        <w:rPr>
          <w:rFonts w:ascii="Times New Roman"/>
        </w:rPr>
        <w:t>GB/T 1.1—2020</w:t>
      </w:r>
      <w:r>
        <w:rPr>
          <w:rFonts w:ascii="Times New Roman"/>
        </w:rPr>
        <w:t>《标准化工作导则</w:t>
      </w:r>
      <w:r>
        <w:rPr>
          <w:rFonts w:ascii="Times New Roman"/>
        </w:rPr>
        <w:t xml:space="preserve">  </w:t>
      </w:r>
      <w:r>
        <w:rPr>
          <w:rFonts w:ascii="Times New Roman"/>
        </w:rPr>
        <w:t>第</w:t>
      </w:r>
      <w:r>
        <w:rPr>
          <w:rFonts w:ascii="Times New Roman"/>
        </w:rPr>
        <w:t>1</w:t>
      </w:r>
      <w:r>
        <w:rPr>
          <w:rFonts w:ascii="Times New Roman"/>
        </w:rPr>
        <w:t>部分：标准化文件的结构和起草规则》的规定起草。</w:t>
      </w:r>
    </w:p>
    <w:p w:rsidR="0051295A" w:rsidRDefault="00985F42">
      <w:pPr>
        <w:pStyle w:val="aff8"/>
        <w:tabs>
          <w:tab w:val="left" w:pos="8080"/>
        </w:tabs>
        <w:ind w:firstLineChars="0" w:firstLine="405"/>
        <w:rPr>
          <w:rFonts w:ascii="Times New Roman"/>
        </w:rPr>
      </w:pPr>
      <w:r>
        <w:rPr>
          <w:rFonts w:ascii="Times New Roman"/>
        </w:rPr>
        <w:t>请注意本文件的某些内容可能涉及专利。本文件的发布机构不承担识别专利的责任。</w:t>
      </w:r>
    </w:p>
    <w:p w:rsidR="0051295A" w:rsidRDefault="00985F42">
      <w:pPr>
        <w:pStyle w:val="aff8"/>
        <w:tabs>
          <w:tab w:val="left" w:pos="8080"/>
        </w:tabs>
        <w:ind w:firstLineChars="0" w:firstLine="405"/>
        <w:rPr>
          <w:rFonts w:ascii="Times New Roman"/>
        </w:rPr>
      </w:pPr>
      <w:r>
        <w:rPr>
          <w:rFonts w:ascii="Times New Roman"/>
        </w:rPr>
        <w:t>本文件由中国涂料工业协会艺术涂料涂装分会提出</w:t>
      </w:r>
      <w:r>
        <w:rPr>
          <w:rFonts w:ascii="Times New Roman" w:hint="eastAsia"/>
        </w:rPr>
        <w:t>。</w:t>
      </w:r>
    </w:p>
    <w:p w:rsidR="0051295A" w:rsidRDefault="00985F42">
      <w:pPr>
        <w:pStyle w:val="aff8"/>
        <w:tabs>
          <w:tab w:val="left" w:pos="8080"/>
        </w:tabs>
        <w:ind w:firstLineChars="0" w:firstLine="405"/>
        <w:rPr>
          <w:rFonts w:ascii="Times New Roman"/>
        </w:rPr>
      </w:pPr>
      <w:r>
        <w:rPr>
          <w:rFonts w:ascii="Times New Roman"/>
        </w:rPr>
        <w:t>本</w:t>
      </w:r>
      <w:r>
        <w:rPr>
          <w:rFonts w:ascii="Times New Roman" w:hint="eastAsia"/>
        </w:rPr>
        <w:t>文件</w:t>
      </w:r>
      <w:r>
        <w:rPr>
          <w:rFonts w:ascii="Times New Roman"/>
        </w:rPr>
        <w:t>由中国涂料工业协会归口。</w:t>
      </w:r>
    </w:p>
    <w:p w:rsidR="0051295A" w:rsidRDefault="00985F42" w:rsidP="00FC032B">
      <w:pPr>
        <w:pStyle w:val="aff8"/>
        <w:tabs>
          <w:tab w:val="left" w:pos="8080"/>
        </w:tabs>
      </w:pPr>
      <w:r>
        <w:rPr>
          <w:rFonts w:ascii="Times New Roman"/>
        </w:rPr>
        <w:t>本文件起草单位：</w:t>
      </w:r>
      <w:r>
        <w:t xml:space="preserve"> </w:t>
      </w:r>
    </w:p>
    <w:p w:rsidR="0051295A" w:rsidRDefault="00985F42">
      <w:pPr>
        <w:pStyle w:val="aff8"/>
        <w:tabs>
          <w:tab w:val="left" w:pos="8080"/>
        </w:tabs>
        <w:rPr>
          <w:rFonts w:hAnsi="宋体" w:cs="宋体"/>
          <w:szCs w:val="21"/>
        </w:rPr>
      </w:pPr>
      <w:r>
        <w:rPr>
          <w:rFonts w:ascii="Times New Roman"/>
        </w:rPr>
        <w:t>本文件主要起草人：</w:t>
      </w:r>
      <w:r>
        <w:rPr>
          <w:rFonts w:hAnsi="宋体" w:cs="宋体"/>
          <w:szCs w:val="21"/>
        </w:rPr>
        <w:t xml:space="preserve"> </w:t>
      </w:r>
    </w:p>
    <w:p w:rsidR="0051295A" w:rsidRDefault="00985F42">
      <w:pPr>
        <w:pStyle w:val="aff8"/>
        <w:adjustRightInd w:val="0"/>
        <w:snapToGrid w:val="0"/>
        <w:spacing w:line="288" w:lineRule="auto"/>
        <w:rPr>
          <w:rFonts w:hAnsi="宋体" w:cs="宋体"/>
          <w:szCs w:val="21"/>
        </w:rPr>
        <w:sectPr w:rsidR="0051295A">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r>
        <w:rPr>
          <w:rFonts w:ascii="Times New Roman"/>
        </w:rPr>
        <w:t>本文件为首次发布。</w:t>
      </w:r>
    </w:p>
    <w:p w:rsidR="0051295A" w:rsidRDefault="00985F42">
      <w:pPr>
        <w:pStyle w:val="afff4"/>
        <w:rPr>
          <w:rFonts w:ascii="Times New Roman"/>
        </w:rPr>
      </w:pPr>
      <w:r>
        <w:rPr>
          <w:rFonts w:ascii="Times New Roman" w:hint="eastAsia"/>
        </w:rPr>
        <w:lastRenderedPageBreak/>
        <w:t>水泥基</w:t>
      </w:r>
      <w:r w:rsidRPr="003B5ED7">
        <w:rPr>
          <w:rFonts w:ascii="Times New Roman" w:hint="eastAsia"/>
        </w:rPr>
        <w:t>装饰</w:t>
      </w:r>
      <w:r>
        <w:rPr>
          <w:rFonts w:ascii="Times New Roman" w:hint="eastAsia"/>
        </w:rPr>
        <w:t>艺术涂料</w:t>
      </w:r>
    </w:p>
    <w:p w:rsidR="0051295A" w:rsidRDefault="00985F42">
      <w:pPr>
        <w:pStyle w:val="a5"/>
        <w:spacing w:before="312" w:after="312"/>
        <w:ind w:left="0"/>
        <w:rPr>
          <w:rFonts w:ascii="Times New Roman"/>
        </w:rPr>
      </w:pPr>
      <w:bookmarkStart w:id="18" w:name="_Toc444355595"/>
      <w:bookmarkStart w:id="19" w:name="_Toc492043341"/>
      <w:bookmarkStart w:id="20" w:name="_Toc498889281"/>
      <w:bookmarkStart w:id="21" w:name="_Toc444196437"/>
      <w:bookmarkStart w:id="22" w:name="_Toc482817782"/>
      <w:bookmarkStart w:id="23" w:name="_Toc444355657"/>
      <w:bookmarkStart w:id="24" w:name="_Toc485971138"/>
      <w:bookmarkStart w:id="25" w:name="_Toc483061044"/>
      <w:bookmarkStart w:id="26" w:name="_Toc444439615"/>
      <w:bookmarkStart w:id="27" w:name="_Toc444248330"/>
      <w:bookmarkStart w:id="28" w:name="_Toc498782095"/>
      <w:bookmarkStart w:id="29" w:name="_Toc502221998"/>
      <w:bookmarkStart w:id="30" w:name="_Toc483061640"/>
      <w:bookmarkStart w:id="31" w:name="_Toc485564203"/>
      <w:bookmarkStart w:id="32" w:name="_Toc444248389"/>
      <w:bookmarkStart w:id="33" w:name="_Toc483316417"/>
      <w:r>
        <w:rPr>
          <w:rFonts w:ascii="Times New Roman"/>
        </w:rPr>
        <w:t>范围</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rsidR="0051295A" w:rsidRDefault="00985F42">
      <w:pPr>
        <w:pStyle w:val="aff8"/>
        <w:rPr>
          <w:rFonts w:ascii="Times New Roman"/>
        </w:rPr>
      </w:pPr>
      <w:r>
        <w:rPr>
          <w:rFonts w:ascii="Times New Roman"/>
        </w:rPr>
        <w:t>本文件规定了</w:t>
      </w:r>
      <w:r>
        <w:rPr>
          <w:rFonts w:ascii="Times New Roman" w:hint="eastAsia"/>
        </w:rPr>
        <w:t>水泥基</w:t>
      </w:r>
      <w:r w:rsidRPr="003B5ED7">
        <w:rPr>
          <w:rFonts w:ascii="Times New Roman" w:hint="eastAsia"/>
        </w:rPr>
        <w:t>装饰</w:t>
      </w:r>
      <w:r>
        <w:rPr>
          <w:rFonts w:ascii="Times New Roman" w:hint="eastAsia"/>
        </w:rPr>
        <w:t>艺术涂料</w:t>
      </w:r>
      <w:r>
        <w:rPr>
          <w:rFonts w:ascii="Times New Roman"/>
        </w:rPr>
        <w:t>的术语和定义、产品分类、要求、试验方法、检验规则以及标志、包装和贮存。</w:t>
      </w:r>
    </w:p>
    <w:p w:rsidR="0051295A" w:rsidRDefault="00985F42">
      <w:pPr>
        <w:pStyle w:val="aff8"/>
        <w:rPr>
          <w:rFonts w:ascii="Times New Roman"/>
        </w:rPr>
      </w:pPr>
      <w:r>
        <w:rPr>
          <w:rFonts w:ascii="Times New Roman" w:hint="eastAsia"/>
        </w:rPr>
        <w:t>本文件适用于室内外墙面、地面及室内墙顶装饰用水泥</w:t>
      </w:r>
      <w:proofErr w:type="gramStart"/>
      <w:r>
        <w:rPr>
          <w:rFonts w:ascii="Times New Roman" w:hint="eastAsia"/>
        </w:rPr>
        <w:t>基艺术</w:t>
      </w:r>
      <w:proofErr w:type="gramEnd"/>
      <w:r>
        <w:rPr>
          <w:rFonts w:ascii="Times New Roman" w:hint="eastAsia"/>
        </w:rPr>
        <w:t>涂料产品</w:t>
      </w:r>
      <w:r>
        <w:rPr>
          <w:rFonts w:ascii="Times New Roman"/>
        </w:rPr>
        <w:t>。</w:t>
      </w:r>
    </w:p>
    <w:p w:rsidR="0051295A" w:rsidRDefault="00985F42">
      <w:pPr>
        <w:pStyle w:val="a5"/>
        <w:spacing w:before="312" w:after="312"/>
        <w:ind w:left="0"/>
        <w:rPr>
          <w:rFonts w:ascii="Times New Roman"/>
        </w:rPr>
      </w:pPr>
      <w:bookmarkStart w:id="34" w:name="_Toc483316418"/>
      <w:bookmarkStart w:id="35" w:name="_Toc492043342"/>
      <w:bookmarkStart w:id="36" w:name="_Toc485564204"/>
      <w:bookmarkStart w:id="37" w:name="_Toc444196438"/>
      <w:bookmarkStart w:id="38" w:name="_Toc498782096"/>
      <w:bookmarkStart w:id="39" w:name="_Toc482817783"/>
      <w:bookmarkStart w:id="40" w:name="_Toc502221999"/>
      <w:bookmarkStart w:id="41" w:name="_Toc444248390"/>
      <w:bookmarkStart w:id="42" w:name="_Toc444248331"/>
      <w:bookmarkStart w:id="43" w:name="_Toc444355658"/>
      <w:bookmarkStart w:id="44" w:name="_Toc444439616"/>
      <w:bookmarkStart w:id="45" w:name="_Toc498889282"/>
      <w:bookmarkStart w:id="46" w:name="_Toc483061045"/>
      <w:bookmarkStart w:id="47" w:name="_Toc483061641"/>
      <w:bookmarkStart w:id="48" w:name="_Toc444355596"/>
      <w:bookmarkStart w:id="49" w:name="_Toc485971139"/>
      <w:r>
        <w:rPr>
          <w:rFonts w:ascii="Times New Roman"/>
        </w:rPr>
        <w:t>规范性引用文件</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51295A" w:rsidRDefault="00985F42">
      <w:pPr>
        <w:pStyle w:val="aff8"/>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51295A" w:rsidRDefault="00985F42">
      <w:pPr>
        <w:pStyle w:val="aff8"/>
        <w:rPr>
          <w:rFonts w:ascii="Times New Roman"/>
        </w:rPr>
      </w:pPr>
      <w:bookmarkStart w:id="50" w:name="OLE_LINK6"/>
      <w:bookmarkStart w:id="51" w:name="OLE_LINK5"/>
      <w:r>
        <w:rPr>
          <w:rFonts w:ascii="Times New Roman" w:hint="eastAsia"/>
        </w:rPr>
        <w:t xml:space="preserve">GB 175  </w:t>
      </w:r>
      <w:r>
        <w:rPr>
          <w:rFonts w:ascii="Times New Roman" w:hint="eastAsia"/>
        </w:rPr>
        <w:t>通用硅酸盐水泥</w:t>
      </w:r>
    </w:p>
    <w:p w:rsidR="0051295A" w:rsidRDefault="00985F42">
      <w:pPr>
        <w:pStyle w:val="aff8"/>
        <w:rPr>
          <w:rFonts w:ascii="Times New Roman"/>
        </w:rPr>
      </w:pPr>
      <w:r>
        <w:rPr>
          <w:rFonts w:ascii="Times New Roman" w:hint="eastAsia"/>
        </w:rPr>
        <w:t xml:space="preserve">GB 11614  </w:t>
      </w:r>
      <w:r>
        <w:rPr>
          <w:rFonts w:ascii="Times New Roman" w:hint="eastAsia"/>
        </w:rPr>
        <w:t>平板玻璃</w:t>
      </w:r>
    </w:p>
    <w:p w:rsidR="0051295A" w:rsidRDefault="00985F42">
      <w:pPr>
        <w:pStyle w:val="aff8"/>
        <w:rPr>
          <w:rFonts w:ascii="Times New Roman"/>
        </w:rPr>
      </w:pPr>
      <w:r>
        <w:rPr>
          <w:rFonts w:ascii="Times New Roman" w:hint="eastAsia"/>
        </w:rPr>
        <w:t xml:space="preserve">GB 8624  </w:t>
      </w:r>
      <w:r>
        <w:rPr>
          <w:rFonts w:ascii="Times New Roman" w:hint="eastAsia"/>
        </w:rPr>
        <w:t>建筑材料及制品燃烧性能分级</w:t>
      </w:r>
    </w:p>
    <w:p w:rsidR="0051295A" w:rsidRDefault="00985F42">
      <w:pPr>
        <w:pStyle w:val="aff8"/>
        <w:rPr>
          <w:rFonts w:ascii="Times New Roman"/>
        </w:rPr>
      </w:pPr>
      <w:r>
        <w:rPr>
          <w:rFonts w:ascii="Times New Roman" w:hint="eastAsia"/>
        </w:rPr>
        <w:t xml:space="preserve">GB/T 1731 </w:t>
      </w:r>
      <w:r>
        <w:rPr>
          <w:rFonts w:ascii="Times New Roman" w:hint="eastAsia"/>
        </w:rPr>
        <w:t>漆膜、腻子膜柔韧性测定法</w:t>
      </w:r>
    </w:p>
    <w:p w:rsidR="0051295A" w:rsidRDefault="00985F42">
      <w:pPr>
        <w:pStyle w:val="aff8"/>
        <w:rPr>
          <w:rFonts w:ascii="Times New Roman"/>
        </w:rPr>
      </w:pPr>
      <w:r>
        <w:rPr>
          <w:rFonts w:ascii="Times New Roman" w:hint="eastAsia"/>
        </w:rPr>
        <w:t xml:space="preserve">GB/T 1735  </w:t>
      </w:r>
      <w:r>
        <w:rPr>
          <w:rFonts w:ascii="Times New Roman" w:hint="eastAsia"/>
        </w:rPr>
        <w:t>色漆和清漆</w:t>
      </w:r>
      <w:r>
        <w:rPr>
          <w:rFonts w:ascii="Times New Roman" w:hint="eastAsia"/>
        </w:rPr>
        <w:t xml:space="preserve"> </w:t>
      </w:r>
      <w:r>
        <w:rPr>
          <w:rFonts w:ascii="Times New Roman" w:hint="eastAsia"/>
        </w:rPr>
        <w:t>耐热性的测定</w:t>
      </w:r>
    </w:p>
    <w:p w:rsidR="0051295A" w:rsidRDefault="00985F42">
      <w:pPr>
        <w:pStyle w:val="aff8"/>
        <w:rPr>
          <w:rFonts w:ascii="Times New Roman"/>
        </w:rPr>
      </w:pPr>
      <w:r>
        <w:rPr>
          <w:rFonts w:ascii="Times New Roman" w:hint="eastAsia"/>
        </w:rPr>
        <w:t xml:space="preserve">GB/T 1766 </w:t>
      </w:r>
      <w:r>
        <w:rPr>
          <w:rFonts w:ascii="Times New Roman" w:hint="eastAsia"/>
        </w:rPr>
        <w:t>色漆和清漆</w:t>
      </w:r>
      <w:r>
        <w:rPr>
          <w:rFonts w:ascii="Times New Roman" w:hint="eastAsia"/>
        </w:rPr>
        <w:t xml:space="preserve"> </w:t>
      </w:r>
      <w:r>
        <w:rPr>
          <w:rFonts w:ascii="Times New Roman" w:hint="eastAsia"/>
        </w:rPr>
        <w:t>涂层老化的评级方法</w:t>
      </w:r>
    </w:p>
    <w:p w:rsidR="0051295A" w:rsidRDefault="00985F42">
      <w:pPr>
        <w:pStyle w:val="aff8"/>
        <w:rPr>
          <w:rFonts w:ascii="Times New Roman"/>
        </w:rPr>
      </w:pPr>
      <w:r>
        <w:rPr>
          <w:rFonts w:ascii="Times New Roman" w:hint="eastAsia"/>
        </w:rPr>
        <w:t xml:space="preserve">GB/T 17671 </w:t>
      </w:r>
      <w:proofErr w:type="gramStart"/>
      <w:r>
        <w:rPr>
          <w:rFonts w:ascii="Times New Roman" w:hint="eastAsia"/>
        </w:rPr>
        <w:t>水泥胶砂强度</w:t>
      </w:r>
      <w:proofErr w:type="gramEnd"/>
      <w:r>
        <w:rPr>
          <w:rFonts w:ascii="Times New Roman" w:hint="eastAsia"/>
        </w:rPr>
        <w:t>检验方法（</w:t>
      </w:r>
      <w:r>
        <w:rPr>
          <w:rFonts w:ascii="Times New Roman" w:hint="eastAsia"/>
        </w:rPr>
        <w:t>ISO</w:t>
      </w:r>
      <w:r>
        <w:rPr>
          <w:rFonts w:ascii="Times New Roman" w:hint="eastAsia"/>
        </w:rPr>
        <w:t>法）</w:t>
      </w:r>
    </w:p>
    <w:p w:rsidR="0051295A" w:rsidRDefault="00985F42">
      <w:pPr>
        <w:pStyle w:val="aff8"/>
        <w:rPr>
          <w:rFonts w:ascii="Times New Roman"/>
        </w:rPr>
      </w:pPr>
      <w:r>
        <w:rPr>
          <w:rFonts w:ascii="Times New Roman" w:hint="eastAsia"/>
        </w:rPr>
        <w:t xml:space="preserve">GB/T 1768  </w:t>
      </w:r>
      <w:r>
        <w:rPr>
          <w:rFonts w:ascii="Times New Roman" w:hint="eastAsia"/>
        </w:rPr>
        <w:t>色漆和清漆</w:t>
      </w:r>
      <w:r>
        <w:rPr>
          <w:rFonts w:ascii="Times New Roman" w:hint="eastAsia"/>
        </w:rPr>
        <w:t xml:space="preserve"> </w:t>
      </w:r>
      <w:r>
        <w:rPr>
          <w:rFonts w:ascii="Times New Roman" w:hint="eastAsia"/>
        </w:rPr>
        <w:t>耐磨性的测定</w:t>
      </w:r>
      <w:r>
        <w:rPr>
          <w:rFonts w:ascii="Times New Roman" w:hint="eastAsia"/>
        </w:rPr>
        <w:t xml:space="preserve"> </w:t>
      </w:r>
      <w:r>
        <w:rPr>
          <w:rFonts w:ascii="Times New Roman" w:hint="eastAsia"/>
        </w:rPr>
        <w:t>旋转橡胶砂轮法</w:t>
      </w:r>
    </w:p>
    <w:p w:rsidR="0051295A" w:rsidRDefault="00985F42">
      <w:pPr>
        <w:pStyle w:val="aff8"/>
        <w:rPr>
          <w:rFonts w:ascii="Times New Roman"/>
        </w:rPr>
      </w:pPr>
      <w:r>
        <w:rPr>
          <w:rFonts w:ascii="Times New Roman" w:hint="eastAsia"/>
        </w:rPr>
        <w:t xml:space="preserve">GB/T 1865 </w:t>
      </w:r>
      <w:r>
        <w:rPr>
          <w:rFonts w:ascii="Times New Roman" w:hint="eastAsia"/>
        </w:rPr>
        <w:t>色漆和清漆</w:t>
      </w:r>
      <w:r>
        <w:rPr>
          <w:rFonts w:ascii="Times New Roman" w:hint="eastAsia"/>
        </w:rPr>
        <w:t xml:space="preserve"> </w:t>
      </w:r>
      <w:r>
        <w:rPr>
          <w:rFonts w:ascii="Times New Roman" w:hint="eastAsia"/>
        </w:rPr>
        <w:t>人工气候老化和人工辐射曝露</w:t>
      </w:r>
      <w:r>
        <w:rPr>
          <w:rFonts w:ascii="Times New Roman" w:hint="eastAsia"/>
        </w:rPr>
        <w:t xml:space="preserve"> </w:t>
      </w:r>
      <w:r>
        <w:rPr>
          <w:rFonts w:ascii="Times New Roman" w:hint="eastAsia"/>
        </w:rPr>
        <w:t>滤过的氙弧辐射</w:t>
      </w:r>
    </w:p>
    <w:p w:rsidR="0051295A" w:rsidRDefault="00985F42">
      <w:pPr>
        <w:pStyle w:val="aff8"/>
        <w:rPr>
          <w:rFonts w:ascii="Times New Roman"/>
        </w:rPr>
      </w:pPr>
      <w:r>
        <w:rPr>
          <w:rFonts w:ascii="Times New Roman" w:hint="eastAsia"/>
        </w:rPr>
        <w:t xml:space="preserve">GB/T 2015  </w:t>
      </w:r>
      <w:r>
        <w:rPr>
          <w:rFonts w:ascii="Times New Roman" w:hint="eastAsia"/>
        </w:rPr>
        <w:t>白色硅酸盐水泥</w:t>
      </w:r>
    </w:p>
    <w:p w:rsidR="0051295A" w:rsidRDefault="00985F42">
      <w:pPr>
        <w:pStyle w:val="aff8"/>
        <w:rPr>
          <w:rFonts w:ascii="Times New Roman"/>
        </w:rPr>
      </w:pPr>
      <w:r>
        <w:rPr>
          <w:rFonts w:ascii="Times New Roman" w:hint="eastAsia"/>
        </w:rPr>
        <w:t xml:space="preserve">GB/T 25176 </w:t>
      </w:r>
      <w:r>
        <w:rPr>
          <w:rFonts w:ascii="Times New Roman" w:hint="eastAsia"/>
        </w:rPr>
        <w:t>混凝土和砂浆用再生细骨料</w:t>
      </w:r>
    </w:p>
    <w:p w:rsidR="0051295A" w:rsidRDefault="00985F42">
      <w:pPr>
        <w:pStyle w:val="aff8"/>
        <w:rPr>
          <w:rFonts w:ascii="Times New Roman"/>
        </w:rPr>
      </w:pPr>
      <w:r>
        <w:rPr>
          <w:rFonts w:ascii="Times New Roman" w:hint="eastAsia"/>
        </w:rPr>
        <w:t xml:space="preserve">GB/T 29756 </w:t>
      </w:r>
      <w:proofErr w:type="gramStart"/>
      <w:r>
        <w:rPr>
          <w:rFonts w:ascii="Times New Roman" w:hint="eastAsia"/>
        </w:rPr>
        <w:t>干混砂浆</w:t>
      </w:r>
      <w:proofErr w:type="gramEnd"/>
      <w:r>
        <w:rPr>
          <w:rFonts w:ascii="Times New Roman" w:hint="eastAsia"/>
        </w:rPr>
        <w:t>物理性能试验方法</w:t>
      </w:r>
    </w:p>
    <w:p w:rsidR="0051295A" w:rsidRDefault="00985F42">
      <w:pPr>
        <w:pStyle w:val="aff8"/>
        <w:rPr>
          <w:rFonts w:ascii="Times New Roman"/>
        </w:rPr>
      </w:pPr>
      <w:r>
        <w:rPr>
          <w:rFonts w:ascii="Times New Roman" w:hint="eastAsia"/>
        </w:rPr>
        <w:t xml:space="preserve">GB/T 3398.1  </w:t>
      </w:r>
      <w:r>
        <w:rPr>
          <w:rFonts w:ascii="Times New Roman" w:hint="eastAsia"/>
        </w:rPr>
        <w:t>塑料</w:t>
      </w:r>
      <w:r>
        <w:rPr>
          <w:rFonts w:ascii="Times New Roman" w:hint="eastAsia"/>
        </w:rPr>
        <w:t xml:space="preserve"> </w:t>
      </w:r>
      <w:r>
        <w:rPr>
          <w:rFonts w:ascii="Times New Roman" w:hint="eastAsia"/>
        </w:rPr>
        <w:t>硬度测定</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部分：球压痕法</w:t>
      </w:r>
    </w:p>
    <w:p w:rsidR="0051295A" w:rsidRDefault="00985F42">
      <w:pPr>
        <w:pStyle w:val="aff8"/>
        <w:rPr>
          <w:rFonts w:ascii="Times New Roman"/>
        </w:rPr>
      </w:pPr>
      <w:r>
        <w:rPr>
          <w:rFonts w:ascii="Times New Roman" w:hint="eastAsia"/>
        </w:rPr>
        <w:t xml:space="preserve">GB/T 35161  </w:t>
      </w:r>
      <w:r>
        <w:rPr>
          <w:rFonts w:ascii="Times New Roman" w:hint="eastAsia"/>
        </w:rPr>
        <w:t>超细硅酸盐水泥</w:t>
      </w:r>
    </w:p>
    <w:p w:rsidR="0051295A" w:rsidRDefault="00985F42">
      <w:pPr>
        <w:pStyle w:val="aff8"/>
        <w:rPr>
          <w:rFonts w:ascii="Times New Roman"/>
        </w:rPr>
      </w:pPr>
      <w:r>
        <w:rPr>
          <w:rFonts w:ascii="Times New Roman" w:hint="eastAsia"/>
        </w:rPr>
        <w:t xml:space="preserve">GB/T 3810.6  </w:t>
      </w:r>
      <w:r>
        <w:rPr>
          <w:rFonts w:ascii="Times New Roman" w:hint="eastAsia"/>
        </w:rPr>
        <w:t>陶瓷</w:t>
      </w:r>
      <w:proofErr w:type="gramStart"/>
      <w:r>
        <w:rPr>
          <w:rFonts w:ascii="Times New Roman" w:hint="eastAsia"/>
        </w:rPr>
        <w:t>砖试验</w:t>
      </w:r>
      <w:proofErr w:type="gramEnd"/>
      <w:r>
        <w:rPr>
          <w:rFonts w:ascii="Times New Roman" w:hint="eastAsia"/>
        </w:rPr>
        <w:t>方法</w:t>
      </w:r>
      <w:r>
        <w:rPr>
          <w:rFonts w:ascii="Times New Roman" w:hint="eastAsia"/>
        </w:rPr>
        <w:t xml:space="preserve"> </w:t>
      </w:r>
      <w:r>
        <w:rPr>
          <w:rFonts w:ascii="Times New Roman" w:hint="eastAsia"/>
        </w:rPr>
        <w:t>第</w:t>
      </w:r>
      <w:r>
        <w:rPr>
          <w:rFonts w:ascii="Times New Roman" w:hint="eastAsia"/>
        </w:rPr>
        <w:t>6</w:t>
      </w:r>
      <w:r>
        <w:rPr>
          <w:rFonts w:ascii="Times New Roman" w:hint="eastAsia"/>
        </w:rPr>
        <w:t>部分</w:t>
      </w:r>
      <w:r>
        <w:rPr>
          <w:rFonts w:ascii="Times New Roman" w:hint="eastAsia"/>
        </w:rPr>
        <w:t xml:space="preserve"> </w:t>
      </w:r>
      <w:r>
        <w:rPr>
          <w:rFonts w:ascii="Times New Roman" w:hint="eastAsia"/>
        </w:rPr>
        <w:t>无釉砖耐磨深度的测定</w:t>
      </w:r>
    </w:p>
    <w:p w:rsidR="0051295A" w:rsidRDefault="00985F42">
      <w:pPr>
        <w:pStyle w:val="aff8"/>
        <w:rPr>
          <w:rFonts w:ascii="Times New Roman"/>
        </w:rPr>
      </w:pPr>
      <w:r>
        <w:rPr>
          <w:rFonts w:ascii="Times New Roman" w:hint="eastAsia"/>
        </w:rPr>
        <w:t xml:space="preserve">GB/T 40376  </w:t>
      </w:r>
      <w:r>
        <w:rPr>
          <w:rFonts w:ascii="Times New Roman" w:hint="eastAsia"/>
        </w:rPr>
        <w:t>室内装修用水泥基胶结材料</w:t>
      </w:r>
    </w:p>
    <w:p w:rsidR="0051295A" w:rsidRDefault="00985F42">
      <w:pPr>
        <w:pStyle w:val="aff8"/>
        <w:rPr>
          <w:rFonts w:ascii="Times New Roman"/>
        </w:rPr>
      </w:pPr>
      <w:r>
        <w:rPr>
          <w:rFonts w:ascii="Times New Roman" w:hint="eastAsia"/>
        </w:rPr>
        <w:t xml:space="preserve">GB/T 4100  </w:t>
      </w:r>
      <w:r>
        <w:rPr>
          <w:rFonts w:ascii="Times New Roman" w:hint="eastAsia"/>
        </w:rPr>
        <w:t>陶瓷砖</w:t>
      </w:r>
    </w:p>
    <w:p w:rsidR="0051295A" w:rsidRDefault="00985F42">
      <w:pPr>
        <w:pStyle w:val="aff8"/>
        <w:rPr>
          <w:rFonts w:ascii="Times New Roman"/>
        </w:rPr>
      </w:pPr>
      <w:r>
        <w:rPr>
          <w:rFonts w:ascii="Times New Roman" w:hint="eastAsia"/>
        </w:rPr>
        <w:t xml:space="preserve">GB/T 8170  </w:t>
      </w:r>
      <w:r>
        <w:rPr>
          <w:rFonts w:ascii="Times New Roman" w:hint="eastAsia"/>
        </w:rPr>
        <w:t>数值修约规则与极限数值的表示和判定</w:t>
      </w:r>
    </w:p>
    <w:p w:rsidR="0051295A" w:rsidRDefault="00985F42">
      <w:pPr>
        <w:pStyle w:val="aff8"/>
        <w:rPr>
          <w:rFonts w:ascii="Times New Roman"/>
        </w:rPr>
      </w:pPr>
      <w:r>
        <w:rPr>
          <w:rFonts w:ascii="Times New Roman" w:hint="eastAsia"/>
        </w:rPr>
        <w:t xml:space="preserve">GB/T 9271 </w:t>
      </w:r>
      <w:r>
        <w:rPr>
          <w:rFonts w:ascii="Times New Roman" w:hint="eastAsia"/>
        </w:rPr>
        <w:t>色漆和清漆</w:t>
      </w:r>
      <w:r>
        <w:rPr>
          <w:rFonts w:ascii="Times New Roman" w:hint="eastAsia"/>
        </w:rPr>
        <w:t xml:space="preserve"> </w:t>
      </w:r>
      <w:r>
        <w:rPr>
          <w:rFonts w:ascii="Times New Roman" w:hint="eastAsia"/>
        </w:rPr>
        <w:t>标准试板</w:t>
      </w:r>
    </w:p>
    <w:p w:rsidR="0051295A" w:rsidRDefault="00985F42">
      <w:pPr>
        <w:pStyle w:val="aff8"/>
        <w:rPr>
          <w:rFonts w:ascii="Times New Roman"/>
        </w:rPr>
      </w:pPr>
      <w:r>
        <w:rPr>
          <w:rFonts w:ascii="Times New Roman" w:hint="eastAsia"/>
        </w:rPr>
        <w:t>GB</w:t>
      </w:r>
      <w:r>
        <w:rPr>
          <w:rFonts w:ascii="Times New Roman" w:hint="eastAsia"/>
        </w:rPr>
        <w:t>∕</w:t>
      </w:r>
      <w:r>
        <w:rPr>
          <w:rFonts w:ascii="Times New Roman" w:hint="eastAsia"/>
        </w:rPr>
        <w:t xml:space="preserve">T 9779  </w:t>
      </w:r>
      <w:r>
        <w:rPr>
          <w:rFonts w:ascii="Times New Roman" w:hint="eastAsia"/>
        </w:rPr>
        <w:t>复层建筑涂料</w:t>
      </w:r>
    </w:p>
    <w:p w:rsidR="0051295A" w:rsidRDefault="00985F42">
      <w:pPr>
        <w:pStyle w:val="aff8"/>
        <w:rPr>
          <w:rFonts w:ascii="Times New Roman"/>
        </w:rPr>
      </w:pPr>
      <w:r>
        <w:rPr>
          <w:rFonts w:ascii="Times New Roman" w:hint="eastAsia"/>
        </w:rPr>
        <w:t xml:space="preserve">GB/T 9780  </w:t>
      </w:r>
      <w:r>
        <w:rPr>
          <w:rFonts w:ascii="Times New Roman" w:hint="eastAsia"/>
        </w:rPr>
        <w:t>建筑涂料涂层耐</w:t>
      </w:r>
      <w:proofErr w:type="gramStart"/>
      <w:r>
        <w:rPr>
          <w:rFonts w:ascii="Times New Roman" w:hint="eastAsia"/>
        </w:rPr>
        <w:t>沾污</w:t>
      </w:r>
      <w:proofErr w:type="gramEnd"/>
      <w:r>
        <w:rPr>
          <w:rFonts w:ascii="Times New Roman" w:hint="eastAsia"/>
        </w:rPr>
        <w:t>性试验方法</w:t>
      </w:r>
    </w:p>
    <w:p w:rsidR="0051295A" w:rsidRDefault="00985F42">
      <w:pPr>
        <w:pStyle w:val="aff8"/>
        <w:rPr>
          <w:rFonts w:ascii="Times New Roman"/>
        </w:rPr>
      </w:pPr>
      <w:r>
        <w:rPr>
          <w:rFonts w:ascii="Times New Roman" w:hint="eastAsia"/>
        </w:rPr>
        <w:t>JC/T 1024</w:t>
      </w:r>
      <w:r w:rsidR="00CA184C">
        <w:rPr>
          <w:rFonts w:ascii="Times New Roman" w:hint="eastAsia"/>
        </w:rPr>
        <w:t>—</w:t>
      </w:r>
      <w:r>
        <w:rPr>
          <w:rFonts w:ascii="Times New Roman" w:hint="eastAsia"/>
        </w:rPr>
        <w:t xml:space="preserve">2019 </w:t>
      </w:r>
      <w:r>
        <w:rPr>
          <w:rFonts w:ascii="Times New Roman" w:hint="eastAsia"/>
        </w:rPr>
        <w:t>墙体饰面砂浆</w:t>
      </w:r>
    </w:p>
    <w:p w:rsidR="0051295A" w:rsidRDefault="00985F42">
      <w:pPr>
        <w:pStyle w:val="aff8"/>
        <w:rPr>
          <w:rFonts w:ascii="Times New Roman"/>
        </w:rPr>
      </w:pPr>
      <w:r>
        <w:rPr>
          <w:rFonts w:ascii="Times New Roman"/>
        </w:rPr>
        <w:t>JG/T 157</w:t>
      </w:r>
      <w:r w:rsidR="00CA184C">
        <w:rPr>
          <w:rFonts w:ascii="Times New Roman" w:hint="eastAsia"/>
        </w:rPr>
        <w:t>—</w:t>
      </w:r>
      <w:r>
        <w:rPr>
          <w:rFonts w:ascii="Times New Roman"/>
        </w:rPr>
        <w:t>2009</w:t>
      </w:r>
      <w:r>
        <w:rPr>
          <w:rFonts w:ascii="Times New Roman"/>
        </w:rPr>
        <w:t>建筑外墙用腻子</w:t>
      </w:r>
    </w:p>
    <w:p w:rsidR="0051295A" w:rsidRDefault="00985F42">
      <w:pPr>
        <w:pStyle w:val="aff8"/>
        <w:rPr>
          <w:rFonts w:ascii="Times New Roman"/>
        </w:rPr>
      </w:pPr>
      <w:r>
        <w:rPr>
          <w:rFonts w:ascii="Times New Roman" w:hint="eastAsia"/>
        </w:rPr>
        <w:t xml:space="preserve">JG/T 210  </w:t>
      </w:r>
      <w:r>
        <w:rPr>
          <w:rFonts w:ascii="Times New Roman" w:hint="eastAsia"/>
        </w:rPr>
        <w:t>建筑内外墙用底漆</w:t>
      </w:r>
    </w:p>
    <w:p w:rsidR="0051295A" w:rsidRDefault="00985F42">
      <w:pPr>
        <w:pStyle w:val="aff8"/>
        <w:rPr>
          <w:rFonts w:ascii="Times New Roman"/>
        </w:rPr>
      </w:pPr>
      <w:r>
        <w:rPr>
          <w:rFonts w:ascii="Times New Roman" w:hint="eastAsia"/>
        </w:rPr>
        <w:t xml:space="preserve">JG/T 25-2017 </w:t>
      </w:r>
      <w:r>
        <w:rPr>
          <w:rFonts w:ascii="Times New Roman" w:hint="eastAsia"/>
        </w:rPr>
        <w:t>建筑涂料涂层耐温变性试验方法</w:t>
      </w:r>
    </w:p>
    <w:p w:rsidR="0051295A" w:rsidRDefault="00985F42">
      <w:pPr>
        <w:pStyle w:val="aff8"/>
        <w:rPr>
          <w:rFonts w:ascii="Times New Roman"/>
        </w:rPr>
      </w:pPr>
      <w:r>
        <w:rPr>
          <w:rFonts w:ascii="Times New Roman" w:hint="eastAsia"/>
        </w:rPr>
        <w:t xml:space="preserve">JC/T 412.1 </w:t>
      </w:r>
      <w:r>
        <w:rPr>
          <w:rFonts w:ascii="Times New Roman" w:hint="eastAsia"/>
        </w:rPr>
        <w:t>纤维水泥平板</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部分：无石棉纤维水泥平板</w:t>
      </w:r>
    </w:p>
    <w:p w:rsidR="0051295A" w:rsidRDefault="00985F42">
      <w:pPr>
        <w:pStyle w:val="aff8"/>
        <w:rPr>
          <w:rFonts w:ascii="Times New Roman"/>
        </w:rPr>
      </w:pPr>
      <w:r>
        <w:rPr>
          <w:rFonts w:ascii="Times New Roman"/>
        </w:rPr>
        <w:t>T/CNCIA</w:t>
      </w:r>
      <w:r>
        <w:rPr>
          <w:rFonts w:ascii="Times New Roman" w:hint="eastAsia"/>
        </w:rPr>
        <w:t xml:space="preserve"> </w:t>
      </w:r>
      <w:r>
        <w:rPr>
          <w:rFonts w:ascii="Times New Roman"/>
        </w:rPr>
        <w:t>01006</w:t>
      </w:r>
      <w:r>
        <w:rPr>
          <w:rFonts w:ascii="Times New Roman" w:hint="eastAsia"/>
        </w:rPr>
        <w:t xml:space="preserve">  </w:t>
      </w:r>
      <w:r>
        <w:rPr>
          <w:rFonts w:ascii="Times New Roman" w:hint="eastAsia"/>
        </w:rPr>
        <w:t>水性艺术涂料中有害物质限量</w:t>
      </w:r>
    </w:p>
    <w:p w:rsidR="0051295A" w:rsidRDefault="0051295A">
      <w:pPr>
        <w:pStyle w:val="aff8"/>
        <w:rPr>
          <w:rFonts w:ascii="Times New Roman"/>
        </w:rPr>
      </w:pPr>
    </w:p>
    <w:p w:rsidR="0051295A" w:rsidRDefault="00985F42">
      <w:pPr>
        <w:pStyle w:val="a5"/>
        <w:spacing w:before="312" w:after="312"/>
        <w:ind w:left="0"/>
        <w:rPr>
          <w:rFonts w:ascii="Times New Roman"/>
        </w:rPr>
      </w:pPr>
      <w:bookmarkStart w:id="52" w:name="_Toc498889283"/>
      <w:bookmarkStart w:id="53" w:name="_Toc502222000"/>
      <w:bookmarkStart w:id="54" w:name="_Toc492043343"/>
      <w:bookmarkStart w:id="55" w:name="_Toc498782097"/>
      <w:bookmarkEnd w:id="50"/>
      <w:bookmarkEnd w:id="51"/>
      <w:r>
        <w:rPr>
          <w:rFonts w:ascii="Times New Roman"/>
        </w:rPr>
        <w:lastRenderedPageBreak/>
        <w:t>术语和定义</w:t>
      </w:r>
      <w:bookmarkEnd w:id="52"/>
      <w:bookmarkEnd w:id="53"/>
      <w:bookmarkEnd w:id="54"/>
      <w:bookmarkEnd w:id="55"/>
    </w:p>
    <w:p w:rsidR="0051295A" w:rsidRDefault="00985F42">
      <w:pPr>
        <w:pStyle w:val="aff8"/>
        <w:rPr>
          <w:rFonts w:ascii="Times New Roman"/>
        </w:rPr>
      </w:pPr>
      <w:r>
        <w:rPr>
          <w:rFonts w:ascii="Times New Roman"/>
        </w:rPr>
        <w:t>下列术语和定义适用于本文件</w:t>
      </w:r>
      <w:r>
        <w:rPr>
          <w:rFonts w:ascii="Times New Roman"/>
          <w:szCs w:val="21"/>
        </w:rPr>
        <w:t>。</w:t>
      </w:r>
    </w:p>
    <w:p w:rsidR="0051295A" w:rsidRDefault="00985F42">
      <w:pPr>
        <w:pStyle w:val="Char7"/>
        <w:spacing w:before="156" w:after="156"/>
        <w:ind w:left="0"/>
        <w:rPr>
          <w:rFonts w:hAnsi="黑体"/>
        </w:rPr>
      </w:pPr>
      <w:r>
        <w:rPr>
          <w:rFonts w:hAnsi="黑体"/>
        </w:rPr>
        <w:t>3.1</w:t>
      </w:r>
    </w:p>
    <w:p w:rsidR="0051295A" w:rsidRDefault="00985F42">
      <w:pPr>
        <w:pStyle w:val="Char7"/>
        <w:spacing w:before="156" w:after="156"/>
        <w:ind w:left="0" w:firstLineChars="200" w:firstLine="420"/>
        <w:rPr>
          <w:rFonts w:ascii="Times New Roman" w:hAnsi="Times New Roman"/>
        </w:rPr>
      </w:pPr>
      <w:r>
        <w:rPr>
          <w:rFonts w:hAnsi="黑体" w:hint="eastAsia"/>
        </w:rPr>
        <w:t>双组份水泥</w:t>
      </w:r>
      <w:proofErr w:type="gramStart"/>
      <w:r>
        <w:rPr>
          <w:rFonts w:hAnsi="黑体" w:hint="eastAsia"/>
        </w:rPr>
        <w:t>基艺术</w:t>
      </w:r>
      <w:proofErr w:type="gramEnd"/>
      <w:r>
        <w:rPr>
          <w:rFonts w:hAnsi="黑体" w:hint="eastAsia"/>
        </w:rPr>
        <w:t xml:space="preserve">涂料  </w:t>
      </w:r>
      <w:r>
        <w:rPr>
          <w:rFonts w:hAnsi="@等线" w:hint="eastAsia"/>
        </w:rPr>
        <w:t>t</w:t>
      </w:r>
      <w:r>
        <w:rPr>
          <w:rFonts w:hAnsi="@等线"/>
        </w:rPr>
        <w:t xml:space="preserve">wo-component cement-based art </w:t>
      </w:r>
      <w:r>
        <w:rPr>
          <w:rFonts w:hAnsi="@等线" w:hint="eastAsia"/>
        </w:rPr>
        <w:t>coatings</w:t>
      </w:r>
    </w:p>
    <w:p w:rsidR="0051295A" w:rsidRDefault="00985F42">
      <w:pPr>
        <w:pStyle w:val="aff8"/>
        <w:rPr>
          <w:rFonts w:ascii="Times New Roman"/>
        </w:rPr>
      </w:pPr>
      <w:bookmarkStart w:id="56" w:name="_Hlk71192761"/>
      <w:bookmarkStart w:id="57" w:name="_Hlk91078249"/>
      <w:bookmarkStart w:id="58" w:name="_Hlk59462122"/>
      <w:r>
        <w:rPr>
          <w:rFonts w:ascii="Times New Roman" w:hint="eastAsia"/>
        </w:rPr>
        <w:t>又称为微水泥，是以合成树脂乳液或无机树脂等聚合物乳液和硅酸盐水泥为主要原料，加入骨料、颜填料及其他添加剂配制制成，结合各类艺术涂料涂装工具，</w:t>
      </w:r>
      <w:proofErr w:type="gramStart"/>
      <w:r>
        <w:rPr>
          <w:rFonts w:ascii="Times New Roman" w:hint="eastAsia"/>
        </w:rPr>
        <w:t>经批刮</w:t>
      </w:r>
      <w:proofErr w:type="gramEnd"/>
      <w:r>
        <w:rPr>
          <w:rFonts w:ascii="Times New Roman" w:hint="eastAsia"/>
        </w:rPr>
        <w:t>、滚涂、喷涂等施工手段，并经施工打磨，最终形成的经水泥水化反应固化成膜的双组分</w:t>
      </w:r>
      <w:bookmarkEnd w:id="56"/>
      <w:bookmarkEnd w:id="57"/>
      <w:r>
        <w:rPr>
          <w:rFonts w:ascii="Times New Roman" w:hint="eastAsia"/>
        </w:rPr>
        <w:t>水泥</w:t>
      </w:r>
      <w:proofErr w:type="gramStart"/>
      <w:r>
        <w:rPr>
          <w:rFonts w:ascii="Times New Roman" w:hint="eastAsia"/>
        </w:rPr>
        <w:t>基艺术</w:t>
      </w:r>
      <w:proofErr w:type="gramEnd"/>
      <w:r w:rsidR="00CE09DF">
        <w:rPr>
          <w:rFonts w:ascii="Times New Roman" w:hint="eastAsia"/>
        </w:rPr>
        <w:t>涂料</w:t>
      </w:r>
      <w:r>
        <w:rPr>
          <w:rFonts w:ascii="Times New Roman" w:hint="eastAsia"/>
        </w:rPr>
        <w:t>。</w:t>
      </w:r>
      <w:bookmarkEnd w:id="58"/>
    </w:p>
    <w:p w:rsidR="0051295A" w:rsidRDefault="0051295A">
      <w:pPr>
        <w:pStyle w:val="aff8"/>
        <w:rPr>
          <w:rFonts w:ascii="Times New Roman"/>
        </w:rPr>
      </w:pPr>
    </w:p>
    <w:p w:rsidR="0051295A" w:rsidRDefault="00985F42">
      <w:pPr>
        <w:pStyle w:val="Char7"/>
        <w:spacing w:before="156" w:after="156"/>
        <w:ind w:left="0"/>
        <w:rPr>
          <w:rFonts w:hAnsi="黑体"/>
        </w:rPr>
      </w:pPr>
      <w:r>
        <w:rPr>
          <w:rFonts w:hAnsi="黑体" w:hint="eastAsia"/>
        </w:rPr>
        <w:t xml:space="preserve">3.2 </w:t>
      </w:r>
    </w:p>
    <w:p w:rsidR="0051295A" w:rsidRDefault="00985F42">
      <w:pPr>
        <w:pStyle w:val="Char7"/>
        <w:spacing w:before="156" w:after="156"/>
        <w:ind w:left="0" w:firstLineChars="200" w:firstLine="420"/>
        <w:rPr>
          <w:rFonts w:ascii="Times New Roman"/>
        </w:rPr>
      </w:pPr>
      <w:r>
        <w:rPr>
          <w:rFonts w:hAnsi="黑体" w:hint="eastAsia"/>
        </w:rPr>
        <w:t>单组份水泥</w:t>
      </w:r>
      <w:proofErr w:type="gramStart"/>
      <w:r>
        <w:rPr>
          <w:rFonts w:hAnsi="黑体" w:hint="eastAsia"/>
        </w:rPr>
        <w:t>基艺术</w:t>
      </w:r>
      <w:proofErr w:type="gramEnd"/>
      <w:r>
        <w:rPr>
          <w:rFonts w:hAnsi="黑体" w:hint="eastAsia"/>
        </w:rPr>
        <w:t xml:space="preserve">涂料  </w:t>
      </w:r>
      <w:r>
        <w:rPr>
          <w:rFonts w:hAnsi="@等线" w:hint="eastAsia"/>
        </w:rPr>
        <w:t>one</w:t>
      </w:r>
      <w:r>
        <w:rPr>
          <w:rFonts w:hAnsi="@等线"/>
        </w:rPr>
        <w:t xml:space="preserve">-component cement-based art </w:t>
      </w:r>
      <w:r>
        <w:rPr>
          <w:rFonts w:hAnsi="@等线" w:hint="eastAsia"/>
        </w:rPr>
        <w:t>coatings</w:t>
      </w:r>
    </w:p>
    <w:p w:rsidR="0051295A" w:rsidRDefault="00985F42">
      <w:pPr>
        <w:pStyle w:val="aff8"/>
        <w:rPr>
          <w:rFonts w:ascii="Times New Roman"/>
        </w:rPr>
      </w:pPr>
      <w:r>
        <w:rPr>
          <w:rFonts w:ascii="Times New Roman" w:hint="eastAsia"/>
        </w:rPr>
        <w:t>又称为仿清水混凝土，是以硅酸盐水泥、骨料为主要组分，聚合物胶粉、颜料和添加剂为改性材料按适当配比配制而成，通过各类涂装工具，经刮涂、喷涂、或滚涂施工并打磨，最终以水泥为主要成膜物的单组份水泥</w:t>
      </w:r>
      <w:proofErr w:type="gramStart"/>
      <w:r>
        <w:rPr>
          <w:rFonts w:ascii="Times New Roman" w:hint="eastAsia"/>
        </w:rPr>
        <w:t>基艺术</w:t>
      </w:r>
      <w:proofErr w:type="gramEnd"/>
      <w:r w:rsidR="00CE09DF">
        <w:rPr>
          <w:rFonts w:ascii="Times New Roman" w:hint="eastAsia"/>
        </w:rPr>
        <w:t>涂料</w:t>
      </w:r>
      <w:r>
        <w:rPr>
          <w:rFonts w:ascii="Times New Roman" w:hint="eastAsia"/>
        </w:rPr>
        <w:t>。</w:t>
      </w:r>
    </w:p>
    <w:p w:rsidR="0051295A" w:rsidRDefault="0051295A">
      <w:pPr>
        <w:pStyle w:val="aff8"/>
        <w:rPr>
          <w:rFonts w:ascii="Times New Roman"/>
        </w:rPr>
      </w:pPr>
    </w:p>
    <w:p w:rsidR="0051295A" w:rsidRDefault="00985F42" w:rsidP="00997A77">
      <w:pPr>
        <w:pStyle w:val="a5"/>
        <w:spacing w:before="312" w:afterLines="50"/>
        <w:ind w:left="0"/>
        <w:rPr>
          <w:rFonts w:ascii="Times New Roman"/>
        </w:rPr>
      </w:pPr>
      <w:r>
        <w:rPr>
          <w:rFonts w:ascii="Times New Roman" w:hint="eastAsia"/>
        </w:rPr>
        <w:t>分类</w:t>
      </w:r>
    </w:p>
    <w:p w:rsidR="0051295A" w:rsidRDefault="003B5ED7">
      <w:pPr>
        <w:pStyle w:val="aff8"/>
        <w:rPr>
          <w:rFonts w:ascii="Times New Roman"/>
        </w:rPr>
      </w:pPr>
      <w:r>
        <w:rPr>
          <w:rFonts w:ascii="Times New Roman" w:hint="eastAsia"/>
        </w:rPr>
        <w:t>本文件中</w:t>
      </w:r>
      <w:r>
        <w:rPr>
          <w:rFonts w:ascii="Times New Roman"/>
        </w:rPr>
        <w:t>按</w:t>
      </w:r>
      <w:r>
        <w:rPr>
          <w:rFonts w:ascii="Times New Roman" w:hint="eastAsia"/>
        </w:rPr>
        <w:t>产品类型可将水泥基装饰</w:t>
      </w:r>
      <w:r>
        <w:rPr>
          <w:rFonts w:ascii="Times New Roman"/>
        </w:rPr>
        <w:t>艺术涂料</w:t>
      </w:r>
      <w:r>
        <w:rPr>
          <w:rFonts w:ascii="Times New Roman" w:hint="eastAsia"/>
        </w:rPr>
        <w:t>分为双组份水泥</w:t>
      </w:r>
      <w:proofErr w:type="gramStart"/>
      <w:r>
        <w:rPr>
          <w:rFonts w:ascii="Times New Roman" w:hint="eastAsia"/>
        </w:rPr>
        <w:t>基艺术</w:t>
      </w:r>
      <w:proofErr w:type="gramEnd"/>
      <w:r>
        <w:rPr>
          <w:rFonts w:ascii="Times New Roman" w:hint="eastAsia"/>
        </w:rPr>
        <w:t>涂料</w:t>
      </w:r>
      <w:r>
        <w:rPr>
          <w:rFonts w:ascii="Times New Roman"/>
        </w:rPr>
        <w:t>（</w:t>
      </w:r>
      <w:r>
        <w:rPr>
          <w:rFonts w:ascii="Times New Roman" w:hint="eastAsia"/>
        </w:rPr>
        <w:t>D</w:t>
      </w:r>
      <w:r>
        <w:rPr>
          <w:rFonts w:ascii="Times New Roman"/>
        </w:rPr>
        <w:t>）</w:t>
      </w:r>
      <w:r>
        <w:rPr>
          <w:rFonts w:ascii="Times New Roman" w:hint="eastAsia"/>
        </w:rPr>
        <w:t>与单组份水泥</w:t>
      </w:r>
      <w:proofErr w:type="gramStart"/>
      <w:r>
        <w:rPr>
          <w:rFonts w:ascii="Times New Roman" w:hint="eastAsia"/>
        </w:rPr>
        <w:t>基艺术</w:t>
      </w:r>
      <w:proofErr w:type="gramEnd"/>
      <w:r>
        <w:rPr>
          <w:rFonts w:ascii="Times New Roman" w:hint="eastAsia"/>
        </w:rPr>
        <w:t>涂料</w:t>
      </w:r>
      <w:r>
        <w:rPr>
          <w:rFonts w:ascii="Times New Roman"/>
        </w:rPr>
        <w:t>（</w:t>
      </w:r>
      <w:r>
        <w:rPr>
          <w:rFonts w:ascii="Times New Roman" w:hint="eastAsia"/>
        </w:rPr>
        <w:t>S</w:t>
      </w:r>
      <w:r>
        <w:rPr>
          <w:rFonts w:ascii="Times New Roman"/>
        </w:rPr>
        <w:t>）</w:t>
      </w:r>
      <w:r>
        <w:rPr>
          <w:rFonts w:ascii="Times New Roman" w:hint="eastAsia"/>
        </w:rPr>
        <w:t>。其中双组份水泥</w:t>
      </w:r>
      <w:proofErr w:type="gramStart"/>
      <w:r>
        <w:rPr>
          <w:rFonts w:ascii="Times New Roman" w:hint="eastAsia"/>
        </w:rPr>
        <w:t>基艺术涂料</w:t>
      </w:r>
      <w:r w:rsidR="00985F42">
        <w:rPr>
          <w:rFonts w:ascii="Times New Roman" w:hint="eastAsia"/>
        </w:rPr>
        <w:t>按应用</w:t>
      </w:r>
      <w:proofErr w:type="gramEnd"/>
      <w:r w:rsidR="00985F42">
        <w:rPr>
          <w:rFonts w:ascii="Times New Roman" w:hint="eastAsia"/>
        </w:rPr>
        <w:t>位置</w:t>
      </w:r>
      <w:r>
        <w:rPr>
          <w:rFonts w:ascii="Times New Roman" w:hint="eastAsia"/>
        </w:rPr>
        <w:t>可</w:t>
      </w:r>
      <w:r w:rsidR="00985F42">
        <w:rPr>
          <w:rFonts w:ascii="Times New Roman" w:hint="eastAsia"/>
        </w:rPr>
        <w:t>分为墙面用</w:t>
      </w:r>
      <w:r w:rsidR="00997A77">
        <w:rPr>
          <w:rFonts w:ascii="Times New Roman" w:hint="eastAsia"/>
        </w:rPr>
        <w:t>涂料</w:t>
      </w:r>
      <w:r w:rsidR="00985F42">
        <w:rPr>
          <w:rFonts w:ascii="Times New Roman" w:hint="eastAsia"/>
        </w:rPr>
        <w:t>（</w:t>
      </w:r>
      <w:r w:rsidR="00985F42">
        <w:rPr>
          <w:rFonts w:ascii="Times New Roman" w:hint="eastAsia"/>
        </w:rPr>
        <w:t>W</w:t>
      </w:r>
      <w:r w:rsidR="00985F42">
        <w:rPr>
          <w:rFonts w:ascii="Times New Roman" w:hint="eastAsia"/>
        </w:rPr>
        <w:t>）</w:t>
      </w:r>
      <w:r>
        <w:rPr>
          <w:rFonts w:ascii="Times New Roman" w:hint="eastAsia"/>
        </w:rPr>
        <w:t>与</w:t>
      </w:r>
      <w:r w:rsidR="00985F42">
        <w:rPr>
          <w:rFonts w:ascii="Times New Roman" w:hint="eastAsia"/>
        </w:rPr>
        <w:t>地面用</w:t>
      </w:r>
      <w:r w:rsidR="00997A77">
        <w:rPr>
          <w:rFonts w:ascii="Times New Roman" w:hint="eastAsia"/>
        </w:rPr>
        <w:t>涂料</w:t>
      </w:r>
      <w:r w:rsidR="00985F42">
        <w:rPr>
          <w:rFonts w:ascii="Times New Roman" w:hint="eastAsia"/>
        </w:rPr>
        <w:t>（</w:t>
      </w:r>
      <w:r w:rsidR="00985F42">
        <w:rPr>
          <w:rFonts w:ascii="Times New Roman" w:hint="eastAsia"/>
        </w:rPr>
        <w:t>F</w:t>
      </w:r>
      <w:r w:rsidR="00985F42">
        <w:rPr>
          <w:rFonts w:ascii="Times New Roman" w:hint="eastAsia"/>
        </w:rPr>
        <w:t>）。</w:t>
      </w:r>
    </w:p>
    <w:p w:rsidR="0051295A" w:rsidRDefault="00985F42" w:rsidP="00997A77">
      <w:pPr>
        <w:pStyle w:val="a5"/>
        <w:spacing w:before="312" w:afterLines="50"/>
        <w:ind w:left="0"/>
        <w:rPr>
          <w:rFonts w:ascii="Times New Roman"/>
        </w:rPr>
      </w:pPr>
      <w:bookmarkStart w:id="59" w:name="_Toc483061643"/>
      <w:bookmarkStart w:id="60" w:name="_Toc483061047"/>
      <w:bookmarkStart w:id="61" w:name="_Toc482817785"/>
      <w:bookmarkStart w:id="62" w:name="_Toc485971141"/>
      <w:bookmarkStart w:id="63" w:name="_Toc483316420"/>
      <w:bookmarkStart w:id="64" w:name="_Toc498889285"/>
      <w:bookmarkStart w:id="65" w:name="_Toc492043345"/>
      <w:bookmarkStart w:id="66" w:name="_Toc502222002"/>
      <w:bookmarkStart w:id="67" w:name="_Toc485564206"/>
      <w:bookmarkStart w:id="68" w:name="_Toc498782099"/>
      <w:r>
        <w:rPr>
          <w:rFonts w:ascii="Times New Roman"/>
        </w:rPr>
        <w:t>要求</w:t>
      </w:r>
      <w:bookmarkEnd w:id="59"/>
      <w:bookmarkEnd w:id="60"/>
      <w:bookmarkEnd w:id="61"/>
      <w:bookmarkEnd w:id="62"/>
      <w:bookmarkEnd w:id="63"/>
      <w:bookmarkEnd w:id="64"/>
      <w:bookmarkEnd w:id="65"/>
      <w:bookmarkEnd w:id="66"/>
      <w:bookmarkEnd w:id="67"/>
      <w:bookmarkEnd w:id="68"/>
    </w:p>
    <w:p w:rsidR="0051295A" w:rsidRDefault="00985F42">
      <w:pPr>
        <w:pStyle w:val="a6"/>
        <w:spacing w:before="156" w:after="156"/>
        <w:ind w:left="0"/>
        <w:rPr>
          <w:rFonts w:ascii="Times New Roman"/>
        </w:rPr>
      </w:pPr>
      <w:r>
        <w:rPr>
          <w:rFonts w:ascii="Times New Roman" w:hint="eastAsia"/>
        </w:rPr>
        <w:t>有害物质限量</w:t>
      </w:r>
    </w:p>
    <w:p w:rsidR="0051295A" w:rsidRDefault="00985F42">
      <w:pPr>
        <w:pStyle w:val="aff8"/>
        <w:rPr>
          <w:szCs w:val="21"/>
        </w:rPr>
      </w:pPr>
      <w:r>
        <w:rPr>
          <w:rFonts w:hint="eastAsia"/>
          <w:szCs w:val="21"/>
        </w:rPr>
        <w:t>产品中有害物质限量应满足</w:t>
      </w:r>
      <w:r>
        <w:rPr>
          <w:rFonts w:ascii="Times New Roman"/>
        </w:rPr>
        <w:t>T/CNCI</w:t>
      </w:r>
      <w:r>
        <w:rPr>
          <w:rFonts w:ascii="Times New Roman"/>
          <w:szCs w:val="21"/>
        </w:rPr>
        <w:t>A 01006</w:t>
      </w:r>
      <w:r>
        <w:rPr>
          <w:rFonts w:hint="eastAsia"/>
          <w:szCs w:val="21"/>
        </w:rPr>
        <w:t>的要求</w:t>
      </w:r>
      <w:r>
        <w:rPr>
          <w:szCs w:val="21"/>
        </w:rPr>
        <w:t>。</w:t>
      </w:r>
    </w:p>
    <w:p w:rsidR="0051295A" w:rsidRDefault="00985F42">
      <w:pPr>
        <w:pStyle w:val="a6"/>
        <w:spacing w:before="156" w:after="156"/>
        <w:ind w:left="0"/>
        <w:rPr>
          <w:rFonts w:ascii="Times New Roman"/>
        </w:rPr>
      </w:pPr>
      <w:r>
        <w:rPr>
          <w:rFonts w:ascii="Times New Roman" w:hint="eastAsia"/>
        </w:rPr>
        <w:t>技术要求</w:t>
      </w:r>
    </w:p>
    <w:p w:rsidR="0051295A" w:rsidRDefault="00985F42">
      <w:pPr>
        <w:spacing w:line="400" w:lineRule="exact"/>
        <w:ind w:firstLineChars="200" w:firstLine="420"/>
        <w:jc w:val="left"/>
        <w:rPr>
          <w:szCs w:val="21"/>
        </w:rPr>
      </w:pPr>
      <w:r>
        <w:rPr>
          <w:szCs w:val="21"/>
        </w:rPr>
        <w:t>产品性能应符合表</w:t>
      </w:r>
      <w:r>
        <w:rPr>
          <w:szCs w:val="21"/>
        </w:rPr>
        <w:t>1</w:t>
      </w:r>
      <w:r>
        <w:rPr>
          <w:szCs w:val="21"/>
        </w:rPr>
        <w:t>的要求。</w:t>
      </w:r>
    </w:p>
    <w:p w:rsidR="0051295A" w:rsidRDefault="00985F42">
      <w:pPr>
        <w:pStyle w:val="affffffb"/>
        <w:spacing w:beforeLines="0" w:afterLines="0"/>
        <w:rPr>
          <w:rFonts w:ascii="Times New Roman"/>
          <w:szCs w:val="21"/>
        </w:rPr>
      </w:pPr>
      <w:r>
        <w:rPr>
          <w:rFonts w:ascii="Times New Roman"/>
        </w:rPr>
        <w:t>表</w:t>
      </w:r>
      <w:r>
        <w:rPr>
          <w:rFonts w:ascii="Times New Roman"/>
        </w:rPr>
        <w:t xml:space="preserve">1  </w:t>
      </w:r>
      <w:r>
        <w:rPr>
          <w:rFonts w:ascii="Times New Roman"/>
          <w:szCs w:val="21"/>
        </w:rPr>
        <w:t>性能要求</w:t>
      </w:r>
    </w:p>
    <w:tbl>
      <w:tblPr>
        <w:tblW w:w="9425" w:type="dxa"/>
        <w:tblInd w:w="93" w:type="dxa"/>
        <w:tblLook w:val="04A0"/>
      </w:tblPr>
      <w:tblGrid>
        <w:gridCol w:w="1019"/>
        <w:gridCol w:w="2020"/>
        <w:gridCol w:w="393"/>
        <w:gridCol w:w="1703"/>
        <w:gridCol w:w="1907"/>
        <w:gridCol w:w="2435"/>
      </w:tblGrid>
      <w:tr w:rsidR="0051295A">
        <w:trPr>
          <w:trHeight w:val="270"/>
        </w:trPr>
        <w:tc>
          <w:tcPr>
            <w:tcW w:w="3439" w:type="dxa"/>
            <w:gridSpan w:val="3"/>
            <w:vMerge w:val="restart"/>
            <w:tcBorders>
              <w:top w:val="single" w:sz="12" w:space="0" w:color="auto"/>
              <w:left w:val="single" w:sz="12" w:space="0" w:color="auto"/>
              <w:right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项目</w:t>
            </w:r>
          </w:p>
        </w:tc>
        <w:tc>
          <w:tcPr>
            <w:tcW w:w="5986" w:type="dxa"/>
            <w:gridSpan w:val="3"/>
            <w:tcBorders>
              <w:top w:val="single" w:sz="12" w:space="0" w:color="auto"/>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要求</w:t>
            </w:r>
          </w:p>
        </w:tc>
      </w:tr>
      <w:tr w:rsidR="0051295A">
        <w:trPr>
          <w:trHeight w:val="270"/>
        </w:trPr>
        <w:tc>
          <w:tcPr>
            <w:tcW w:w="3439" w:type="dxa"/>
            <w:gridSpan w:val="3"/>
            <w:vMerge/>
            <w:tcBorders>
              <w:left w:val="single" w:sz="12" w:space="0" w:color="auto"/>
              <w:right w:val="single" w:sz="4" w:space="0" w:color="000000"/>
            </w:tcBorders>
            <w:shd w:val="clear" w:color="auto" w:fill="auto"/>
            <w:noWrap/>
            <w:vAlign w:val="center"/>
          </w:tcPr>
          <w:p w:rsidR="0051295A" w:rsidRDefault="0051295A">
            <w:pPr>
              <w:widowControl/>
              <w:jc w:val="left"/>
              <w:rPr>
                <w:sz w:val="18"/>
                <w:szCs w:val="18"/>
              </w:rPr>
            </w:pPr>
          </w:p>
        </w:tc>
        <w:tc>
          <w:tcPr>
            <w:tcW w:w="0" w:type="auto"/>
            <w:gridSpan w:val="2"/>
            <w:tcBorders>
              <w:top w:val="single" w:sz="4" w:space="0" w:color="000000"/>
              <w:left w:val="single" w:sz="4" w:space="0" w:color="000000"/>
              <w:bottom w:val="single" w:sz="4" w:space="0" w:color="000000"/>
              <w:right w:val="single" w:sz="4" w:space="0" w:color="auto"/>
            </w:tcBorders>
            <w:shd w:val="clear" w:color="auto" w:fill="auto"/>
            <w:noWrap/>
            <w:vAlign w:val="center"/>
          </w:tcPr>
          <w:p w:rsidR="0051295A" w:rsidRDefault="00985F42" w:rsidP="003B5ED7">
            <w:pPr>
              <w:widowControl/>
              <w:jc w:val="center"/>
              <w:rPr>
                <w:sz w:val="18"/>
                <w:szCs w:val="18"/>
              </w:rPr>
            </w:pPr>
            <w:r>
              <w:rPr>
                <w:rFonts w:hint="eastAsia"/>
                <w:sz w:val="18"/>
                <w:szCs w:val="18"/>
              </w:rPr>
              <w:t>双组份</w:t>
            </w:r>
            <w:r w:rsidR="003B5ED7">
              <w:rPr>
                <w:rFonts w:hint="eastAsia"/>
                <w:sz w:val="18"/>
                <w:szCs w:val="18"/>
              </w:rPr>
              <w:t>（微水泥）</w:t>
            </w:r>
            <w:r>
              <w:rPr>
                <w:rFonts w:hint="eastAsia"/>
                <w:sz w:val="18"/>
                <w:szCs w:val="18"/>
              </w:rPr>
              <w:t>（</w:t>
            </w:r>
            <w:r>
              <w:rPr>
                <w:rFonts w:hint="eastAsia"/>
                <w:sz w:val="18"/>
                <w:szCs w:val="18"/>
              </w:rPr>
              <w:t>D</w:t>
            </w:r>
            <w:r>
              <w:rPr>
                <w:rFonts w:hint="eastAsia"/>
                <w:sz w:val="18"/>
                <w:szCs w:val="18"/>
              </w:rPr>
              <w:t>）</w:t>
            </w:r>
          </w:p>
        </w:tc>
        <w:tc>
          <w:tcPr>
            <w:tcW w:w="0" w:type="auto"/>
            <w:vMerge w:val="restart"/>
            <w:tcBorders>
              <w:top w:val="single" w:sz="4" w:space="0" w:color="000000"/>
              <w:left w:val="single" w:sz="4" w:space="0" w:color="auto"/>
              <w:bottom w:val="single" w:sz="4" w:space="0" w:color="000000"/>
              <w:right w:val="single" w:sz="12" w:space="0" w:color="auto"/>
            </w:tcBorders>
            <w:shd w:val="clear" w:color="auto" w:fill="auto"/>
            <w:noWrap/>
            <w:vAlign w:val="center"/>
          </w:tcPr>
          <w:p w:rsidR="0051295A" w:rsidRDefault="00985F42" w:rsidP="003B5ED7">
            <w:pPr>
              <w:widowControl/>
              <w:jc w:val="center"/>
              <w:rPr>
                <w:sz w:val="18"/>
                <w:szCs w:val="18"/>
              </w:rPr>
            </w:pPr>
            <w:r>
              <w:rPr>
                <w:rFonts w:hint="eastAsia"/>
                <w:sz w:val="18"/>
                <w:szCs w:val="18"/>
              </w:rPr>
              <w:t>单组份</w:t>
            </w:r>
            <w:r w:rsidR="003B5ED7">
              <w:rPr>
                <w:rFonts w:hint="eastAsia"/>
                <w:sz w:val="18"/>
                <w:szCs w:val="18"/>
              </w:rPr>
              <w:t>（清水混凝土）</w:t>
            </w:r>
            <w:r>
              <w:rPr>
                <w:rFonts w:hint="eastAsia"/>
                <w:sz w:val="18"/>
                <w:szCs w:val="18"/>
              </w:rPr>
              <w:t>（</w:t>
            </w:r>
            <w:r>
              <w:rPr>
                <w:rFonts w:hint="eastAsia"/>
                <w:sz w:val="18"/>
                <w:szCs w:val="18"/>
              </w:rPr>
              <w:t>S</w:t>
            </w:r>
            <w:r>
              <w:rPr>
                <w:rFonts w:hint="eastAsia"/>
                <w:sz w:val="18"/>
                <w:szCs w:val="18"/>
              </w:rPr>
              <w:t>）</w:t>
            </w:r>
          </w:p>
        </w:tc>
      </w:tr>
      <w:tr w:rsidR="0051295A">
        <w:trPr>
          <w:trHeight w:val="270"/>
        </w:trPr>
        <w:tc>
          <w:tcPr>
            <w:tcW w:w="3439" w:type="dxa"/>
            <w:gridSpan w:val="3"/>
            <w:vMerge/>
            <w:tcBorders>
              <w:left w:val="single" w:sz="12" w:space="0" w:color="auto"/>
              <w:bottom w:val="single" w:sz="12" w:space="0" w:color="auto"/>
              <w:right w:val="single" w:sz="4" w:space="0" w:color="000000"/>
            </w:tcBorders>
            <w:shd w:val="clear" w:color="auto" w:fill="auto"/>
            <w:noWrap/>
            <w:vAlign w:val="center"/>
          </w:tcPr>
          <w:p w:rsidR="0051295A" w:rsidRDefault="0051295A">
            <w:pPr>
              <w:widowControl/>
              <w:jc w:val="left"/>
              <w:rPr>
                <w:sz w:val="18"/>
                <w:szCs w:val="18"/>
              </w:rPr>
            </w:pPr>
          </w:p>
        </w:tc>
        <w:tc>
          <w:tcPr>
            <w:tcW w:w="0" w:type="auto"/>
            <w:tcBorders>
              <w:top w:val="single" w:sz="4" w:space="0" w:color="000000"/>
              <w:left w:val="single" w:sz="4" w:space="0" w:color="000000"/>
              <w:bottom w:val="single" w:sz="12" w:space="0" w:color="auto"/>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墙面用（</w:t>
            </w:r>
            <w:r>
              <w:rPr>
                <w:rFonts w:hint="eastAsia"/>
                <w:sz w:val="18"/>
                <w:szCs w:val="18"/>
              </w:rPr>
              <w:t>W</w:t>
            </w:r>
            <w:r>
              <w:rPr>
                <w:rFonts w:hint="eastAsia"/>
                <w:sz w:val="18"/>
                <w:szCs w:val="18"/>
              </w:rPr>
              <w:t>）</w:t>
            </w:r>
          </w:p>
        </w:tc>
        <w:tc>
          <w:tcPr>
            <w:tcW w:w="0" w:type="auto"/>
            <w:tcBorders>
              <w:top w:val="single" w:sz="4" w:space="0" w:color="000000"/>
              <w:left w:val="single" w:sz="4" w:space="0" w:color="000000"/>
              <w:bottom w:val="single" w:sz="12" w:space="0" w:color="auto"/>
              <w:right w:val="single" w:sz="4" w:space="0" w:color="auto"/>
            </w:tcBorders>
            <w:shd w:val="clear" w:color="auto" w:fill="auto"/>
            <w:noWrap/>
            <w:vAlign w:val="center"/>
          </w:tcPr>
          <w:p w:rsidR="0051295A" w:rsidRDefault="00985F42">
            <w:pPr>
              <w:widowControl/>
              <w:jc w:val="center"/>
              <w:rPr>
                <w:sz w:val="18"/>
                <w:szCs w:val="18"/>
              </w:rPr>
            </w:pPr>
            <w:r>
              <w:rPr>
                <w:rFonts w:hint="eastAsia"/>
                <w:sz w:val="18"/>
                <w:szCs w:val="18"/>
              </w:rPr>
              <w:t>地面用（</w:t>
            </w:r>
            <w:r>
              <w:rPr>
                <w:rFonts w:hint="eastAsia"/>
                <w:sz w:val="18"/>
                <w:szCs w:val="18"/>
              </w:rPr>
              <w:t>F</w:t>
            </w:r>
            <w:r>
              <w:rPr>
                <w:rFonts w:hint="eastAsia"/>
                <w:sz w:val="18"/>
                <w:szCs w:val="18"/>
              </w:rPr>
              <w:t>）</w:t>
            </w:r>
          </w:p>
        </w:tc>
        <w:tc>
          <w:tcPr>
            <w:tcW w:w="0" w:type="auto"/>
            <w:vMerge/>
            <w:tcBorders>
              <w:top w:val="single" w:sz="4" w:space="0" w:color="000000"/>
              <w:left w:val="single" w:sz="4" w:space="0" w:color="auto"/>
              <w:bottom w:val="single" w:sz="12" w:space="0" w:color="auto"/>
              <w:right w:val="single" w:sz="12" w:space="0" w:color="auto"/>
            </w:tcBorders>
            <w:shd w:val="clear" w:color="auto" w:fill="auto"/>
            <w:noWrap/>
            <w:vAlign w:val="center"/>
          </w:tcPr>
          <w:p w:rsidR="0051295A" w:rsidRDefault="0051295A">
            <w:pPr>
              <w:widowControl/>
              <w:jc w:val="center"/>
              <w:rPr>
                <w:sz w:val="18"/>
                <w:szCs w:val="18"/>
              </w:rPr>
            </w:pPr>
          </w:p>
        </w:tc>
      </w:tr>
      <w:tr w:rsidR="0051295A">
        <w:trPr>
          <w:trHeight w:val="270"/>
        </w:trPr>
        <w:tc>
          <w:tcPr>
            <w:tcW w:w="0" w:type="auto"/>
            <w:gridSpan w:val="3"/>
            <w:tcBorders>
              <w:top w:val="single" w:sz="12" w:space="0" w:color="auto"/>
              <w:left w:val="single" w:sz="12" w:space="0" w:color="auto"/>
              <w:bottom w:val="single" w:sz="4" w:space="0" w:color="auto"/>
              <w:right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容器中状态</w:t>
            </w:r>
          </w:p>
        </w:tc>
        <w:tc>
          <w:tcPr>
            <w:tcW w:w="3670" w:type="dxa"/>
            <w:gridSpan w:val="2"/>
            <w:tcBorders>
              <w:top w:val="single" w:sz="12" w:space="0" w:color="auto"/>
              <w:left w:val="single" w:sz="4" w:space="0" w:color="000000"/>
              <w:bottom w:val="single" w:sz="4" w:space="0" w:color="auto"/>
              <w:right w:val="single" w:sz="4" w:space="0" w:color="auto"/>
            </w:tcBorders>
            <w:shd w:val="clear" w:color="auto" w:fill="auto"/>
            <w:noWrap/>
            <w:vAlign w:val="center"/>
          </w:tcPr>
          <w:p w:rsidR="0051295A" w:rsidRDefault="00985F42">
            <w:pPr>
              <w:widowControl/>
              <w:jc w:val="left"/>
              <w:rPr>
                <w:sz w:val="18"/>
                <w:szCs w:val="18"/>
              </w:rPr>
            </w:pPr>
            <w:r>
              <w:rPr>
                <w:rFonts w:hint="eastAsia"/>
                <w:sz w:val="18"/>
                <w:szCs w:val="18"/>
              </w:rPr>
              <w:t>粉料：无结块、无杂物的均匀粉末；</w:t>
            </w:r>
          </w:p>
          <w:p w:rsidR="0051295A" w:rsidRDefault="00985F42">
            <w:pPr>
              <w:widowControl/>
              <w:jc w:val="left"/>
              <w:rPr>
                <w:sz w:val="18"/>
                <w:szCs w:val="18"/>
              </w:rPr>
            </w:pPr>
            <w:r>
              <w:rPr>
                <w:rFonts w:hint="eastAsia"/>
                <w:sz w:val="18"/>
                <w:szCs w:val="18"/>
              </w:rPr>
              <w:t>液料：搅拌后呈无结块、无胶凝的均匀乳液</w:t>
            </w:r>
          </w:p>
        </w:tc>
        <w:tc>
          <w:tcPr>
            <w:tcW w:w="2316" w:type="dxa"/>
            <w:tcBorders>
              <w:top w:val="single" w:sz="12" w:space="0" w:color="auto"/>
              <w:left w:val="single" w:sz="4" w:space="0" w:color="auto"/>
              <w:bottom w:val="single" w:sz="4" w:space="0" w:color="auto"/>
              <w:right w:val="single" w:sz="12" w:space="0" w:color="auto"/>
            </w:tcBorders>
            <w:shd w:val="clear" w:color="auto" w:fill="auto"/>
            <w:vAlign w:val="center"/>
          </w:tcPr>
          <w:p w:rsidR="0051295A" w:rsidRDefault="00985F42">
            <w:pPr>
              <w:widowControl/>
              <w:jc w:val="center"/>
              <w:rPr>
                <w:sz w:val="18"/>
                <w:szCs w:val="18"/>
              </w:rPr>
            </w:pPr>
            <w:r>
              <w:rPr>
                <w:rFonts w:hint="eastAsia"/>
                <w:sz w:val="18"/>
                <w:szCs w:val="18"/>
              </w:rPr>
              <w:t>无结块、无杂物的均匀粉末</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施工性</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施工无障碍</w:t>
            </w:r>
          </w:p>
        </w:tc>
      </w:tr>
      <w:tr w:rsidR="0051295A">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CE09DF">
            <w:pPr>
              <w:widowControl/>
              <w:jc w:val="left"/>
              <w:rPr>
                <w:sz w:val="18"/>
                <w:szCs w:val="18"/>
              </w:rPr>
            </w:pPr>
            <w:r>
              <w:rPr>
                <w:rFonts w:hint="eastAsia"/>
                <w:sz w:val="18"/>
                <w:szCs w:val="18"/>
              </w:rPr>
              <w:t>适用期</w:t>
            </w:r>
            <w:r w:rsidR="00985F42">
              <w:rPr>
                <w:rFonts w:hint="eastAsia"/>
                <w:sz w:val="18"/>
                <w:szCs w:val="18"/>
              </w:rPr>
              <w:t>/min</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5986" w:type="dxa"/>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60</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初期</w:t>
            </w:r>
            <w:proofErr w:type="gramStart"/>
            <w:r>
              <w:rPr>
                <w:rFonts w:hint="eastAsia"/>
                <w:sz w:val="18"/>
                <w:szCs w:val="18"/>
              </w:rPr>
              <w:t>干燥抗</w:t>
            </w:r>
            <w:proofErr w:type="gramEnd"/>
            <w:r>
              <w:rPr>
                <w:rFonts w:hint="eastAsia"/>
                <w:sz w:val="18"/>
                <w:szCs w:val="18"/>
              </w:rPr>
              <w:t>开裂性</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无裂纹</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proofErr w:type="gramStart"/>
            <w:r>
              <w:rPr>
                <w:rFonts w:hint="eastAsia"/>
                <w:sz w:val="18"/>
                <w:szCs w:val="18"/>
              </w:rPr>
              <w:t>抗泛碱性</w:t>
            </w:r>
            <w:proofErr w:type="gramEnd"/>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72h</w:t>
            </w:r>
            <w:r>
              <w:rPr>
                <w:rFonts w:hint="eastAsia"/>
                <w:sz w:val="18"/>
                <w:szCs w:val="18"/>
              </w:rPr>
              <w:t>无异常</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耐温变性（</w:t>
            </w:r>
            <w:r>
              <w:rPr>
                <w:rFonts w:hint="eastAsia"/>
                <w:sz w:val="18"/>
                <w:szCs w:val="18"/>
              </w:rPr>
              <w:t>5</w:t>
            </w:r>
            <w:r>
              <w:rPr>
                <w:rFonts w:hint="eastAsia"/>
                <w:sz w:val="18"/>
                <w:szCs w:val="18"/>
              </w:rPr>
              <w:t>次循环）</w:t>
            </w:r>
          </w:p>
        </w:tc>
        <w:tc>
          <w:tcPr>
            <w:tcW w:w="396" w:type="dxa"/>
            <w:tcBorders>
              <w:top w:val="single" w:sz="4" w:space="0" w:color="000000"/>
              <w:bottom w:val="single" w:sz="4" w:space="0" w:color="000000"/>
              <w:right w:val="single" w:sz="4" w:space="0" w:color="auto"/>
            </w:tcBorders>
            <w:shd w:val="clear" w:color="auto" w:fill="auto"/>
            <w:vAlign w:val="center"/>
          </w:tcPr>
          <w:p w:rsidR="0051295A" w:rsidRDefault="0051295A">
            <w:pPr>
              <w:widowControl/>
              <w:jc w:val="left"/>
              <w:rPr>
                <w:sz w:val="18"/>
                <w:szCs w:val="18"/>
              </w:rPr>
            </w:pPr>
          </w:p>
        </w:tc>
        <w:tc>
          <w:tcPr>
            <w:tcW w:w="5986" w:type="dxa"/>
            <w:gridSpan w:val="3"/>
            <w:tcBorders>
              <w:top w:val="single" w:sz="4" w:space="0" w:color="000000"/>
              <w:left w:val="single" w:sz="4" w:space="0" w:color="auto"/>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无异常</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硬度（球压痕法）</w:t>
            </w:r>
            <w:r>
              <w:rPr>
                <w:rFonts w:hint="eastAsia"/>
                <w:sz w:val="18"/>
                <w:szCs w:val="18"/>
              </w:rPr>
              <w:t>/</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auto"/>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auto"/>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40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10</w:t>
            </w:r>
          </w:p>
        </w:tc>
      </w:tr>
      <w:tr w:rsidR="0051295A">
        <w:trPr>
          <w:trHeight w:val="270"/>
        </w:trPr>
        <w:tc>
          <w:tcPr>
            <w:tcW w:w="0" w:type="auto"/>
            <w:vMerge w:val="restart"/>
            <w:tcBorders>
              <w:top w:val="single" w:sz="4" w:space="0" w:color="000000"/>
              <w:left w:val="single" w:sz="12" w:space="0" w:color="auto"/>
              <w:bottom w:val="single" w:sz="4" w:space="0" w:color="000000"/>
              <w:right w:val="single" w:sz="4" w:space="0" w:color="000000"/>
            </w:tcBorders>
            <w:shd w:val="clear" w:color="auto" w:fill="auto"/>
            <w:noWrap/>
            <w:vAlign w:val="center"/>
          </w:tcPr>
          <w:p w:rsidR="0051295A" w:rsidRDefault="00985F42" w:rsidP="00CE09DF">
            <w:pPr>
              <w:widowControl/>
              <w:jc w:val="left"/>
              <w:rPr>
                <w:sz w:val="18"/>
                <w:szCs w:val="18"/>
              </w:rPr>
            </w:pPr>
            <w:r>
              <w:rPr>
                <w:rFonts w:hint="eastAsia"/>
                <w:sz w:val="18"/>
                <w:szCs w:val="18"/>
              </w:rPr>
              <w:t>耐</w:t>
            </w:r>
            <w:proofErr w:type="gramStart"/>
            <w:r>
              <w:rPr>
                <w:rFonts w:hint="eastAsia"/>
                <w:sz w:val="18"/>
                <w:szCs w:val="18"/>
              </w:rPr>
              <w:t>沾污</w:t>
            </w:r>
            <w:proofErr w:type="gramEnd"/>
            <w:r>
              <w:rPr>
                <w:rFonts w:hint="eastAsia"/>
                <w:sz w:val="18"/>
                <w:szCs w:val="18"/>
              </w:rPr>
              <w:t>性</w:t>
            </w:r>
            <w:r w:rsidR="00CE09DF">
              <w:rPr>
                <w:rFonts w:hint="eastAsia"/>
                <w:sz w:val="18"/>
                <w:szCs w:val="18"/>
                <w:vertAlign w:val="superscript"/>
              </w:rPr>
              <w:t>a</w:t>
            </w:r>
          </w:p>
        </w:tc>
        <w:tc>
          <w:tcPr>
            <w:tcW w:w="2054" w:type="dxa"/>
            <w:tcBorders>
              <w:top w:val="single" w:sz="4" w:space="0" w:color="000000"/>
              <w:left w:val="nil"/>
              <w:bottom w:val="single" w:sz="4" w:space="0" w:color="000000"/>
            </w:tcBorders>
            <w:shd w:val="clear" w:color="auto" w:fill="auto"/>
            <w:noWrap/>
            <w:vAlign w:val="center"/>
          </w:tcPr>
          <w:p w:rsidR="0051295A" w:rsidRDefault="00985F42" w:rsidP="00CE09DF">
            <w:pPr>
              <w:widowControl/>
              <w:jc w:val="left"/>
              <w:rPr>
                <w:sz w:val="18"/>
                <w:szCs w:val="18"/>
              </w:rPr>
            </w:pPr>
            <w:r>
              <w:rPr>
                <w:rFonts w:hint="eastAsia"/>
                <w:sz w:val="18"/>
                <w:szCs w:val="18"/>
              </w:rPr>
              <w:t>室内用</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70</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80</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51295A" w:rsidRDefault="00985F42">
            <w:pPr>
              <w:widowControl/>
              <w:jc w:val="center"/>
              <w:rPr>
                <w:sz w:val="18"/>
                <w:szCs w:val="18"/>
              </w:rPr>
            </w:pPr>
            <w:r>
              <w:rPr>
                <w:rFonts w:hint="eastAsia"/>
                <w:sz w:val="18"/>
                <w:szCs w:val="18"/>
              </w:rPr>
              <w:t>50</w:t>
            </w:r>
          </w:p>
        </w:tc>
      </w:tr>
      <w:tr w:rsidR="0051295A">
        <w:trPr>
          <w:trHeight w:val="289"/>
        </w:trPr>
        <w:tc>
          <w:tcPr>
            <w:tcW w:w="0" w:type="auto"/>
            <w:vMerge/>
            <w:tcBorders>
              <w:top w:val="single" w:sz="4" w:space="0" w:color="000000"/>
              <w:left w:val="single" w:sz="12" w:space="0" w:color="auto"/>
              <w:bottom w:val="single" w:sz="4" w:space="0" w:color="000000"/>
              <w:right w:val="single" w:sz="4" w:space="0" w:color="000000"/>
            </w:tcBorders>
            <w:shd w:val="clear" w:color="auto" w:fill="auto"/>
            <w:noWrap/>
            <w:vAlign w:val="center"/>
          </w:tcPr>
          <w:p w:rsidR="0051295A" w:rsidRDefault="0051295A">
            <w:pPr>
              <w:widowControl/>
              <w:jc w:val="left"/>
              <w:rPr>
                <w:sz w:val="18"/>
                <w:szCs w:val="18"/>
              </w:rPr>
            </w:pPr>
          </w:p>
        </w:tc>
        <w:tc>
          <w:tcPr>
            <w:tcW w:w="2054" w:type="dxa"/>
            <w:tcBorders>
              <w:top w:val="single" w:sz="4" w:space="0" w:color="000000"/>
              <w:left w:val="nil"/>
              <w:bottom w:val="single" w:sz="4" w:space="0" w:color="000000"/>
            </w:tcBorders>
            <w:shd w:val="clear" w:color="auto" w:fill="auto"/>
            <w:noWrap/>
            <w:vAlign w:val="center"/>
          </w:tcPr>
          <w:p w:rsidR="0051295A" w:rsidRDefault="00985F42" w:rsidP="00CE09DF">
            <w:pPr>
              <w:widowControl/>
              <w:jc w:val="left"/>
              <w:rPr>
                <w:sz w:val="18"/>
                <w:szCs w:val="18"/>
              </w:rPr>
            </w:pPr>
            <w:r>
              <w:rPr>
                <w:rFonts w:hint="eastAsia"/>
                <w:sz w:val="18"/>
                <w:szCs w:val="18"/>
              </w:rPr>
              <w:t>室外用</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1</w:t>
            </w:r>
            <w:r>
              <w:rPr>
                <w:rFonts w:hint="eastAsia"/>
                <w:sz w:val="18"/>
                <w:szCs w:val="18"/>
              </w:rPr>
              <w:t>级</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1</w:t>
            </w:r>
            <w:r>
              <w:rPr>
                <w:rFonts w:hint="eastAsia"/>
                <w:sz w:val="18"/>
                <w:szCs w:val="18"/>
              </w:rPr>
              <w:t>级</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51295A" w:rsidRDefault="00985F42">
            <w:pPr>
              <w:widowControl/>
              <w:jc w:val="center"/>
              <w:rPr>
                <w:sz w:val="18"/>
                <w:szCs w:val="18"/>
              </w:rPr>
            </w:pPr>
            <w:r>
              <w:rPr>
                <w:rFonts w:hint="eastAsia"/>
                <w:sz w:val="18"/>
                <w:szCs w:val="18"/>
              </w:rPr>
              <w:t>2</w:t>
            </w:r>
            <w:r>
              <w:rPr>
                <w:rFonts w:hint="eastAsia"/>
                <w:sz w:val="18"/>
                <w:szCs w:val="18"/>
              </w:rPr>
              <w:t>级</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lastRenderedPageBreak/>
              <w:t>吸水量（</w:t>
            </w:r>
            <w:r>
              <w:rPr>
                <w:rFonts w:hint="eastAsia"/>
                <w:sz w:val="18"/>
                <w:szCs w:val="18"/>
              </w:rPr>
              <w:t>2h</w:t>
            </w:r>
            <w:r>
              <w:rPr>
                <w:rFonts w:hint="eastAsia"/>
                <w:sz w:val="18"/>
                <w:szCs w:val="18"/>
              </w:rPr>
              <w:t>）</w:t>
            </w:r>
            <w:r>
              <w:rPr>
                <w:rFonts w:hint="eastAsia"/>
                <w:sz w:val="18"/>
                <w:szCs w:val="18"/>
              </w:rPr>
              <w:t>/g</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1</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柔韧性</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50mm</w:t>
            </w:r>
            <w:proofErr w:type="gramStart"/>
            <w:r>
              <w:rPr>
                <w:rFonts w:hint="eastAsia"/>
                <w:sz w:val="18"/>
                <w:szCs w:val="18"/>
              </w:rPr>
              <w:t>不</w:t>
            </w:r>
            <w:proofErr w:type="gramEnd"/>
            <w:r>
              <w:rPr>
                <w:rFonts w:hint="eastAsia"/>
                <w:sz w:val="18"/>
                <w:szCs w:val="18"/>
              </w:rPr>
              <w:t>开裂</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100mm</w:t>
            </w:r>
            <w:proofErr w:type="gramStart"/>
            <w:r>
              <w:rPr>
                <w:rFonts w:hint="eastAsia"/>
                <w:sz w:val="18"/>
                <w:szCs w:val="18"/>
              </w:rPr>
              <w:t>不</w:t>
            </w:r>
            <w:proofErr w:type="gramEnd"/>
            <w:r>
              <w:rPr>
                <w:rFonts w:hint="eastAsia"/>
                <w:sz w:val="18"/>
                <w:szCs w:val="18"/>
              </w:rPr>
              <w:t>开裂</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耐磨性</w:t>
            </w:r>
            <w:r>
              <w:rPr>
                <w:rFonts w:hint="eastAsia"/>
                <w:sz w:val="18"/>
                <w:szCs w:val="18"/>
                <w:vertAlign w:val="superscript"/>
              </w:rPr>
              <w:t>b</w:t>
            </w:r>
            <w:r>
              <w:rPr>
                <w:rFonts w:hint="eastAsia"/>
                <w:sz w:val="18"/>
                <w:szCs w:val="18"/>
              </w:rPr>
              <w:t>/mm</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400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w:t>
            </w:r>
          </w:p>
        </w:tc>
      </w:tr>
      <w:tr w:rsidR="0051295A">
        <w:trPr>
          <w:trHeight w:val="27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抗冲击性</w:t>
            </w:r>
            <w:r>
              <w:rPr>
                <w:rFonts w:hint="eastAsia"/>
                <w:sz w:val="18"/>
                <w:szCs w:val="18"/>
                <w:vertAlign w:val="superscript"/>
              </w:rPr>
              <w:t>b</w:t>
            </w:r>
            <w:r>
              <w:rPr>
                <w:rFonts w:hint="eastAsia"/>
                <w:sz w:val="18"/>
                <w:szCs w:val="18"/>
              </w:rPr>
              <w:t>（</w:t>
            </w:r>
            <w:r>
              <w:rPr>
                <w:rFonts w:hint="eastAsia"/>
                <w:sz w:val="18"/>
                <w:szCs w:val="18"/>
              </w:rPr>
              <w:t>1000g</w:t>
            </w:r>
            <w:r>
              <w:rPr>
                <w:rFonts w:hint="eastAsia"/>
                <w:sz w:val="18"/>
                <w:szCs w:val="18"/>
              </w:rPr>
              <w:t>）</w:t>
            </w:r>
            <w:r>
              <w:rPr>
                <w:rFonts w:hint="eastAsia"/>
                <w:sz w:val="18"/>
                <w:szCs w:val="18"/>
              </w:rPr>
              <w:t>/1m</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无开裂或脱离底板</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w:t>
            </w:r>
          </w:p>
        </w:tc>
      </w:tr>
      <w:tr w:rsidR="0051295A">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抗折强度（</w:t>
            </w:r>
            <w:r>
              <w:rPr>
                <w:rFonts w:hint="eastAsia"/>
                <w:sz w:val="18"/>
                <w:szCs w:val="18"/>
              </w:rPr>
              <w:t>28d</w:t>
            </w:r>
            <w:r>
              <w:rPr>
                <w:rFonts w:hint="eastAsia"/>
                <w:sz w:val="18"/>
                <w:szCs w:val="18"/>
              </w:rPr>
              <w:t>）</w:t>
            </w:r>
            <w:r>
              <w:rPr>
                <w:rFonts w:hint="eastAsia"/>
                <w:sz w:val="18"/>
                <w:szCs w:val="18"/>
              </w:rPr>
              <w:t xml:space="preserve">/ </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5.0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2.5</w:t>
            </w:r>
          </w:p>
        </w:tc>
      </w:tr>
      <w:tr w:rsidR="0051295A">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抗压强度（</w:t>
            </w:r>
            <w:r>
              <w:rPr>
                <w:rFonts w:hint="eastAsia"/>
                <w:sz w:val="18"/>
                <w:szCs w:val="18"/>
              </w:rPr>
              <w:t>28d</w:t>
            </w:r>
            <w:r>
              <w:rPr>
                <w:rFonts w:hint="eastAsia"/>
                <w:sz w:val="18"/>
                <w:szCs w:val="18"/>
              </w:rPr>
              <w:t>）</w:t>
            </w:r>
            <w:r>
              <w:rPr>
                <w:rFonts w:hint="eastAsia"/>
                <w:sz w:val="18"/>
                <w:szCs w:val="18"/>
              </w:rPr>
              <w:t xml:space="preserve">/ </w:t>
            </w:r>
            <w:proofErr w:type="spellStart"/>
            <w:r>
              <w:rPr>
                <w:rFonts w:hint="eastAsia"/>
                <w:sz w:val="18"/>
                <w:szCs w:val="18"/>
              </w:rPr>
              <w:t>MPa</w:t>
            </w:r>
            <w:proofErr w:type="spellEnd"/>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12.0</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20.0</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4.5</w:t>
            </w:r>
          </w:p>
        </w:tc>
      </w:tr>
      <w:tr w:rsidR="0051295A">
        <w:trPr>
          <w:trHeight w:val="270"/>
        </w:trPr>
        <w:tc>
          <w:tcPr>
            <w:tcW w:w="0" w:type="auto"/>
            <w:vMerge w:val="restart"/>
            <w:tcBorders>
              <w:top w:val="single" w:sz="4" w:space="0" w:color="000000"/>
              <w:left w:val="single" w:sz="12" w:space="0" w:color="auto"/>
              <w:bottom w:val="single" w:sz="4" w:space="0" w:color="000000"/>
              <w:right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粘结强度</w:t>
            </w:r>
            <w:r>
              <w:rPr>
                <w:rFonts w:hint="eastAsia"/>
                <w:sz w:val="18"/>
                <w:szCs w:val="18"/>
              </w:rPr>
              <w:t>/</w:t>
            </w:r>
          </w:p>
          <w:p w:rsidR="0051295A" w:rsidRDefault="00985F42">
            <w:pPr>
              <w:widowControl/>
              <w:jc w:val="left"/>
              <w:rPr>
                <w:sz w:val="18"/>
                <w:szCs w:val="18"/>
              </w:rPr>
            </w:pPr>
            <w:proofErr w:type="spellStart"/>
            <w:r>
              <w:rPr>
                <w:rFonts w:hint="eastAsia"/>
                <w:sz w:val="18"/>
                <w:szCs w:val="18"/>
              </w:rPr>
              <w:t>MPa</w:t>
            </w:r>
            <w:proofErr w:type="spellEnd"/>
          </w:p>
        </w:tc>
        <w:tc>
          <w:tcPr>
            <w:tcW w:w="2054" w:type="dxa"/>
            <w:tcBorders>
              <w:top w:val="single" w:sz="4" w:space="0" w:color="000000"/>
              <w:left w:val="single" w:sz="4" w:space="0" w:color="000000"/>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标准条件</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1.4</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0.6</w:t>
            </w:r>
          </w:p>
        </w:tc>
      </w:tr>
      <w:tr w:rsidR="0051295A">
        <w:trPr>
          <w:trHeight w:val="270"/>
        </w:trPr>
        <w:tc>
          <w:tcPr>
            <w:tcW w:w="0" w:type="auto"/>
            <w:vMerge/>
            <w:tcBorders>
              <w:top w:val="single" w:sz="4" w:space="0" w:color="000000"/>
              <w:left w:val="single" w:sz="12" w:space="0" w:color="auto"/>
              <w:bottom w:val="single" w:sz="4" w:space="0" w:color="000000"/>
              <w:right w:val="single" w:sz="4" w:space="0" w:color="000000"/>
            </w:tcBorders>
            <w:shd w:val="clear" w:color="auto" w:fill="auto"/>
            <w:noWrap/>
            <w:vAlign w:val="center"/>
          </w:tcPr>
          <w:p w:rsidR="0051295A" w:rsidRDefault="0051295A">
            <w:pPr>
              <w:widowControl/>
              <w:jc w:val="left"/>
              <w:rPr>
                <w:sz w:val="18"/>
                <w:szCs w:val="18"/>
              </w:rPr>
            </w:pPr>
          </w:p>
        </w:tc>
        <w:tc>
          <w:tcPr>
            <w:tcW w:w="2054" w:type="dxa"/>
            <w:tcBorders>
              <w:top w:val="single" w:sz="4" w:space="0" w:color="000000"/>
              <w:left w:val="single" w:sz="4" w:space="0" w:color="000000"/>
              <w:bottom w:val="single" w:sz="4" w:space="0" w:color="000000"/>
            </w:tcBorders>
            <w:shd w:val="clear" w:color="auto" w:fill="auto"/>
            <w:noWrap/>
            <w:vAlign w:val="center"/>
          </w:tcPr>
          <w:p w:rsidR="0051295A" w:rsidRDefault="00985F42">
            <w:pPr>
              <w:widowControl/>
              <w:jc w:val="left"/>
              <w:rPr>
                <w:sz w:val="18"/>
                <w:szCs w:val="18"/>
              </w:rPr>
            </w:pPr>
            <w:r>
              <w:rPr>
                <w:rFonts w:hint="eastAsia"/>
                <w:sz w:val="18"/>
                <w:szCs w:val="18"/>
              </w:rPr>
              <w:t>冻融循环后</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0.6</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51295A" w:rsidRDefault="00985F42">
            <w:pPr>
              <w:widowControl/>
              <w:jc w:val="center"/>
              <w:rPr>
                <w:sz w:val="18"/>
                <w:szCs w:val="18"/>
              </w:rPr>
            </w:pPr>
            <w:r>
              <w:rPr>
                <w:rFonts w:hint="eastAsia"/>
                <w:sz w:val="18"/>
                <w:szCs w:val="18"/>
              </w:rPr>
              <w:t>0.6</w:t>
            </w:r>
          </w:p>
        </w:tc>
        <w:tc>
          <w:tcPr>
            <w:tcW w:w="0" w:type="auto"/>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0.4</w:t>
            </w:r>
          </w:p>
        </w:tc>
      </w:tr>
      <w:tr w:rsidR="0051295A">
        <w:trPr>
          <w:trHeight w:val="675"/>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rsidP="00CE09DF">
            <w:pPr>
              <w:widowControl/>
              <w:jc w:val="left"/>
              <w:rPr>
                <w:sz w:val="18"/>
                <w:szCs w:val="18"/>
              </w:rPr>
            </w:pPr>
            <w:r>
              <w:rPr>
                <w:rFonts w:hint="eastAsia"/>
                <w:sz w:val="18"/>
                <w:szCs w:val="18"/>
              </w:rPr>
              <w:t>耐老化性能</w:t>
            </w:r>
            <w:r w:rsidR="00CE09DF">
              <w:rPr>
                <w:rFonts w:hint="eastAsia"/>
                <w:sz w:val="18"/>
                <w:szCs w:val="18"/>
                <w:vertAlign w:val="superscript"/>
              </w:rPr>
              <w:t>c</w:t>
            </w:r>
            <w:r>
              <w:rPr>
                <w:rFonts w:hint="eastAsia"/>
                <w:sz w:val="18"/>
                <w:szCs w:val="18"/>
              </w:rPr>
              <w:t>（</w:t>
            </w:r>
            <w:r>
              <w:rPr>
                <w:rFonts w:hint="eastAsia"/>
                <w:sz w:val="18"/>
                <w:szCs w:val="18"/>
              </w:rPr>
              <w:t>1000h</w:t>
            </w:r>
            <w:r>
              <w:rPr>
                <w:rFonts w:hint="eastAsia"/>
                <w:sz w:val="18"/>
                <w:szCs w:val="18"/>
              </w:rPr>
              <w:t>）</w:t>
            </w:r>
            <w:r>
              <w:rPr>
                <w:rFonts w:hint="eastAsia"/>
                <w:sz w:val="18"/>
                <w:szCs w:val="18"/>
              </w:rPr>
              <w:t>/</w:t>
            </w:r>
            <w:r>
              <w:rPr>
                <w:rFonts w:hint="eastAsia"/>
                <w:sz w:val="18"/>
                <w:szCs w:val="18"/>
              </w:rPr>
              <w:t>（</w:t>
            </w:r>
            <w:r>
              <w:rPr>
                <w:rFonts w:hint="eastAsia"/>
                <w:sz w:val="18"/>
                <w:szCs w:val="18"/>
              </w:rPr>
              <w:t>600h</w:t>
            </w:r>
            <w:r>
              <w:rPr>
                <w:rFonts w:hint="eastAsia"/>
                <w:sz w:val="18"/>
                <w:szCs w:val="18"/>
              </w:rPr>
              <w:t>）</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51295A">
            <w:pPr>
              <w:widowControl/>
              <w:jc w:val="left"/>
              <w:rPr>
                <w:sz w:val="18"/>
                <w:szCs w:val="18"/>
              </w:rPr>
            </w:pPr>
          </w:p>
        </w:tc>
        <w:tc>
          <w:tcPr>
            <w:tcW w:w="1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c>
          <w:tcPr>
            <w:tcW w:w="19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1295A" w:rsidRDefault="00985F42">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c>
          <w:tcPr>
            <w:tcW w:w="2316" w:type="dxa"/>
            <w:tcBorders>
              <w:top w:val="single" w:sz="4" w:space="0" w:color="000000"/>
              <w:left w:val="single" w:sz="4" w:space="0" w:color="000000"/>
              <w:bottom w:val="single" w:sz="4" w:space="0" w:color="000000"/>
              <w:right w:val="single" w:sz="12" w:space="0" w:color="auto"/>
            </w:tcBorders>
            <w:shd w:val="clear" w:color="auto" w:fill="auto"/>
            <w:vAlign w:val="center"/>
          </w:tcPr>
          <w:p w:rsidR="0051295A" w:rsidRDefault="00985F42">
            <w:pPr>
              <w:widowControl/>
              <w:jc w:val="center"/>
              <w:rPr>
                <w:sz w:val="18"/>
                <w:szCs w:val="18"/>
              </w:rPr>
            </w:pPr>
            <w:r>
              <w:rPr>
                <w:rFonts w:hint="eastAsia"/>
                <w:sz w:val="18"/>
                <w:szCs w:val="18"/>
              </w:rPr>
              <w:t>无裂纹；粉化≤</w:t>
            </w:r>
            <w:r>
              <w:rPr>
                <w:rFonts w:hint="eastAsia"/>
                <w:sz w:val="18"/>
                <w:szCs w:val="18"/>
              </w:rPr>
              <w:t>1</w:t>
            </w:r>
            <w:r>
              <w:rPr>
                <w:rFonts w:hint="eastAsia"/>
                <w:sz w:val="18"/>
                <w:szCs w:val="18"/>
              </w:rPr>
              <w:t>级；变色≤</w:t>
            </w:r>
            <w:r>
              <w:rPr>
                <w:rFonts w:hint="eastAsia"/>
                <w:sz w:val="18"/>
                <w:szCs w:val="18"/>
              </w:rPr>
              <w:t>1</w:t>
            </w:r>
            <w:r>
              <w:rPr>
                <w:rFonts w:hint="eastAsia"/>
                <w:sz w:val="18"/>
                <w:szCs w:val="18"/>
              </w:rPr>
              <w:t>级</w:t>
            </w:r>
          </w:p>
        </w:tc>
      </w:tr>
      <w:tr w:rsidR="0051295A">
        <w:trPr>
          <w:trHeight w:val="90"/>
        </w:trPr>
        <w:tc>
          <w:tcPr>
            <w:tcW w:w="3043" w:type="dxa"/>
            <w:gridSpan w:val="2"/>
            <w:tcBorders>
              <w:top w:val="single" w:sz="4" w:space="0" w:color="000000"/>
              <w:left w:val="single" w:sz="12" w:space="0" w:color="auto"/>
              <w:bottom w:val="single" w:sz="4" w:space="0" w:color="000000"/>
            </w:tcBorders>
            <w:shd w:val="clear" w:color="auto" w:fill="auto"/>
            <w:noWrap/>
            <w:vAlign w:val="center"/>
          </w:tcPr>
          <w:p w:rsidR="0051295A" w:rsidRDefault="00985F42" w:rsidP="00CE09DF">
            <w:pPr>
              <w:widowControl/>
              <w:jc w:val="left"/>
              <w:rPr>
                <w:sz w:val="18"/>
                <w:szCs w:val="18"/>
              </w:rPr>
            </w:pPr>
            <w:r>
              <w:rPr>
                <w:rFonts w:hint="eastAsia"/>
                <w:sz w:val="18"/>
                <w:szCs w:val="18"/>
              </w:rPr>
              <w:t>燃烧性能</w:t>
            </w:r>
            <w:r w:rsidR="00CE09DF">
              <w:rPr>
                <w:rFonts w:hint="eastAsia"/>
                <w:sz w:val="18"/>
                <w:szCs w:val="18"/>
                <w:vertAlign w:val="superscript"/>
              </w:rPr>
              <w:t>d</w:t>
            </w:r>
          </w:p>
        </w:tc>
        <w:tc>
          <w:tcPr>
            <w:tcW w:w="396" w:type="dxa"/>
            <w:tcBorders>
              <w:top w:val="single" w:sz="4" w:space="0" w:color="000000"/>
              <w:bottom w:val="single" w:sz="4" w:space="0" w:color="000000"/>
              <w:right w:val="single" w:sz="4" w:space="0" w:color="000000"/>
            </w:tcBorders>
            <w:shd w:val="clear" w:color="auto" w:fill="auto"/>
            <w:vAlign w:val="center"/>
          </w:tcPr>
          <w:p w:rsidR="0051295A" w:rsidRDefault="00985F42">
            <w:pPr>
              <w:widowControl/>
              <w:jc w:val="left"/>
              <w:rPr>
                <w:sz w:val="18"/>
                <w:szCs w:val="18"/>
              </w:rPr>
            </w:pPr>
            <w:r>
              <w:rPr>
                <w:rFonts w:hint="eastAsia"/>
                <w:sz w:val="18"/>
                <w:szCs w:val="18"/>
              </w:rPr>
              <w:t>≥</w:t>
            </w:r>
          </w:p>
        </w:tc>
        <w:tc>
          <w:tcPr>
            <w:tcW w:w="0" w:type="auto"/>
            <w:gridSpan w:val="3"/>
            <w:tcBorders>
              <w:top w:val="single" w:sz="4" w:space="0" w:color="000000"/>
              <w:left w:val="single" w:sz="4" w:space="0" w:color="000000"/>
              <w:bottom w:val="single" w:sz="4" w:space="0" w:color="000000"/>
              <w:right w:val="single" w:sz="12" w:space="0" w:color="auto"/>
            </w:tcBorders>
            <w:shd w:val="clear" w:color="auto" w:fill="auto"/>
            <w:noWrap/>
            <w:vAlign w:val="center"/>
          </w:tcPr>
          <w:p w:rsidR="0051295A" w:rsidRDefault="00985F42">
            <w:pPr>
              <w:widowControl/>
              <w:jc w:val="center"/>
              <w:rPr>
                <w:sz w:val="18"/>
                <w:szCs w:val="18"/>
              </w:rPr>
            </w:pPr>
            <w:r>
              <w:rPr>
                <w:rFonts w:hint="eastAsia"/>
                <w:sz w:val="18"/>
                <w:szCs w:val="18"/>
              </w:rPr>
              <w:t>A2</w:t>
            </w:r>
            <w:r>
              <w:rPr>
                <w:rFonts w:hint="eastAsia"/>
                <w:sz w:val="18"/>
                <w:szCs w:val="18"/>
              </w:rPr>
              <w:t>级</w:t>
            </w:r>
          </w:p>
        </w:tc>
      </w:tr>
      <w:tr w:rsidR="0051295A">
        <w:trPr>
          <w:trHeight w:val="90"/>
        </w:trPr>
        <w:tc>
          <w:tcPr>
            <w:tcW w:w="9425" w:type="dxa"/>
            <w:gridSpan w:val="6"/>
            <w:tcBorders>
              <w:top w:val="single" w:sz="4" w:space="0" w:color="000000"/>
              <w:left w:val="single" w:sz="12" w:space="0" w:color="auto"/>
              <w:bottom w:val="single" w:sz="12" w:space="0" w:color="auto"/>
              <w:right w:val="single" w:sz="12" w:space="0" w:color="auto"/>
            </w:tcBorders>
            <w:shd w:val="clear" w:color="auto" w:fill="auto"/>
            <w:noWrap/>
            <w:vAlign w:val="center"/>
          </w:tcPr>
          <w:p w:rsidR="0051295A" w:rsidRDefault="00985F42">
            <w:pPr>
              <w:widowControl/>
              <w:rPr>
                <w:sz w:val="18"/>
                <w:szCs w:val="18"/>
              </w:rPr>
            </w:pPr>
            <w:r>
              <w:rPr>
                <w:rFonts w:hint="eastAsia"/>
                <w:sz w:val="18"/>
                <w:szCs w:val="18"/>
                <w:vertAlign w:val="superscript"/>
              </w:rPr>
              <w:t>a</w:t>
            </w:r>
            <w:r w:rsidR="00CE09DF">
              <w:rPr>
                <w:rFonts w:hint="eastAsia"/>
                <w:sz w:val="18"/>
                <w:szCs w:val="18"/>
                <w:vertAlign w:val="superscript"/>
              </w:rPr>
              <w:t xml:space="preserve"> </w:t>
            </w:r>
            <w:r w:rsidR="00CE09DF">
              <w:rPr>
                <w:rFonts w:hint="eastAsia"/>
                <w:sz w:val="18"/>
                <w:szCs w:val="18"/>
              </w:rPr>
              <w:t>复合涂层测试项目</w:t>
            </w:r>
            <w:r>
              <w:rPr>
                <w:rFonts w:hint="eastAsia"/>
                <w:sz w:val="18"/>
                <w:szCs w:val="18"/>
              </w:rPr>
              <w:t>。</w:t>
            </w:r>
          </w:p>
          <w:p w:rsidR="0051295A" w:rsidRDefault="00985F42">
            <w:pPr>
              <w:widowControl/>
              <w:rPr>
                <w:sz w:val="18"/>
                <w:szCs w:val="18"/>
              </w:rPr>
            </w:pPr>
            <w:r>
              <w:rPr>
                <w:rFonts w:hint="eastAsia"/>
                <w:sz w:val="18"/>
                <w:szCs w:val="18"/>
                <w:vertAlign w:val="superscript"/>
              </w:rPr>
              <w:t>b</w:t>
            </w:r>
            <w:r>
              <w:rPr>
                <w:rFonts w:hint="eastAsia"/>
                <w:sz w:val="18"/>
                <w:szCs w:val="18"/>
              </w:rPr>
              <w:t xml:space="preserve"> </w:t>
            </w:r>
            <w:r w:rsidR="00CE09DF">
              <w:rPr>
                <w:rFonts w:hint="eastAsia"/>
                <w:sz w:val="18"/>
                <w:szCs w:val="18"/>
              </w:rPr>
              <w:t>限地面用产品</w:t>
            </w:r>
            <w:r>
              <w:rPr>
                <w:rFonts w:hint="eastAsia"/>
                <w:sz w:val="18"/>
                <w:szCs w:val="18"/>
              </w:rPr>
              <w:t>，或</w:t>
            </w:r>
            <w:r w:rsidR="00CE09DF">
              <w:rPr>
                <w:rFonts w:hint="eastAsia"/>
                <w:sz w:val="18"/>
                <w:szCs w:val="18"/>
              </w:rPr>
              <w:t>双方另有约定</w:t>
            </w:r>
            <w:r>
              <w:rPr>
                <w:rFonts w:hint="eastAsia"/>
                <w:sz w:val="18"/>
                <w:szCs w:val="18"/>
              </w:rPr>
              <w:t>。</w:t>
            </w:r>
          </w:p>
          <w:p w:rsidR="0051295A" w:rsidRDefault="00985F42" w:rsidP="00CE09DF">
            <w:pPr>
              <w:widowControl/>
              <w:rPr>
                <w:sz w:val="18"/>
                <w:szCs w:val="18"/>
              </w:rPr>
            </w:pPr>
            <w:r w:rsidRPr="00CE09DF">
              <w:rPr>
                <w:rFonts w:hint="eastAsia"/>
                <w:sz w:val="18"/>
                <w:szCs w:val="18"/>
                <w:vertAlign w:val="superscript"/>
              </w:rPr>
              <w:t>C</w:t>
            </w:r>
            <w:r w:rsidR="00CE09DF">
              <w:rPr>
                <w:rFonts w:hint="eastAsia"/>
                <w:sz w:val="18"/>
                <w:szCs w:val="18"/>
                <w:vertAlign w:val="superscript"/>
              </w:rPr>
              <w:t xml:space="preserve"> </w:t>
            </w:r>
            <w:r w:rsidR="00CE09DF">
              <w:rPr>
                <w:rFonts w:hint="eastAsia"/>
                <w:sz w:val="18"/>
                <w:szCs w:val="18"/>
              </w:rPr>
              <w:t>限室外用产品，或双方另有约定</w:t>
            </w:r>
            <w:r>
              <w:rPr>
                <w:rFonts w:hint="eastAsia"/>
                <w:sz w:val="18"/>
                <w:szCs w:val="18"/>
              </w:rPr>
              <w:t>。</w:t>
            </w:r>
          </w:p>
          <w:p w:rsidR="00CE09DF" w:rsidRDefault="00CE09DF" w:rsidP="00CE09DF">
            <w:pPr>
              <w:widowControl/>
              <w:rPr>
                <w:sz w:val="18"/>
                <w:szCs w:val="18"/>
              </w:rPr>
            </w:pPr>
            <w:r w:rsidRPr="00CE09DF">
              <w:rPr>
                <w:rFonts w:hint="eastAsia"/>
                <w:sz w:val="18"/>
                <w:szCs w:val="18"/>
                <w:vertAlign w:val="superscript"/>
              </w:rPr>
              <w:t>d</w:t>
            </w:r>
            <w:r>
              <w:rPr>
                <w:rFonts w:hint="eastAsia"/>
                <w:sz w:val="18"/>
                <w:szCs w:val="18"/>
              </w:rPr>
              <w:t xml:space="preserve"> </w:t>
            </w:r>
            <w:r>
              <w:rPr>
                <w:rFonts w:hint="eastAsia"/>
                <w:sz w:val="18"/>
                <w:szCs w:val="18"/>
              </w:rPr>
              <w:t>双方约定时进行。</w:t>
            </w:r>
          </w:p>
        </w:tc>
      </w:tr>
    </w:tbl>
    <w:p w:rsidR="0051295A" w:rsidRDefault="00985F42">
      <w:pPr>
        <w:pStyle w:val="a5"/>
        <w:spacing w:before="312" w:after="312"/>
        <w:ind w:left="0"/>
        <w:rPr>
          <w:rFonts w:ascii="Times New Roman"/>
        </w:rPr>
      </w:pPr>
      <w:r>
        <w:rPr>
          <w:rFonts w:ascii="Times New Roman"/>
        </w:rPr>
        <w:t>试验方法</w:t>
      </w:r>
    </w:p>
    <w:p w:rsidR="0051295A" w:rsidRDefault="00985F42">
      <w:pPr>
        <w:pStyle w:val="a6"/>
        <w:spacing w:before="156" w:after="156"/>
        <w:ind w:left="0"/>
        <w:rPr>
          <w:rFonts w:ascii="Times New Roman"/>
        </w:rPr>
      </w:pPr>
      <w:r>
        <w:rPr>
          <w:rFonts w:ascii="Times New Roman" w:hint="eastAsia"/>
        </w:rPr>
        <w:t>一般规定</w:t>
      </w:r>
    </w:p>
    <w:p w:rsidR="0051295A" w:rsidRDefault="00985F42">
      <w:pPr>
        <w:pStyle w:val="aff8"/>
        <w:rPr>
          <w:rFonts w:ascii="Times New Roman"/>
        </w:rPr>
      </w:pPr>
      <w:r>
        <w:rPr>
          <w:rFonts w:ascii="Times New Roman"/>
        </w:rPr>
        <w:t>除另有规定，均采用分析纯试剂和</w:t>
      </w:r>
      <w:r>
        <w:rPr>
          <w:rFonts w:ascii="Times New Roman" w:hint="eastAsia"/>
        </w:rPr>
        <w:t>符合</w:t>
      </w:r>
      <w:r>
        <w:rPr>
          <w:rFonts w:ascii="Times New Roman"/>
        </w:rPr>
        <w:t>GB/T 6682</w:t>
      </w:r>
      <w:r>
        <w:rPr>
          <w:rFonts w:ascii="Times New Roman" w:hint="eastAsia"/>
        </w:rPr>
        <w:t>—</w:t>
      </w:r>
      <w:r>
        <w:rPr>
          <w:rFonts w:ascii="Times New Roman"/>
        </w:rPr>
        <w:t>2008</w:t>
      </w:r>
      <w:r>
        <w:rPr>
          <w:rFonts w:ascii="Times New Roman"/>
        </w:rPr>
        <w:t>规定的三级水。</w:t>
      </w:r>
    </w:p>
    <w:p w:rsidR="0051295A" w:rsidRDefault="00985F42">
      <w:pPr>
        <w:pStyle w:val="a6"/>
        <w:spacing w:before="156" w:after="156"/>
        <w:ind w:left="0"/>
        <w:rPr>
          <w:rFonts w:ascii="Times New Roman"/>
        </w:rPr>
      </w:pPr>
      <w:r>
        <w:rPr>
          <w:rFonts w:ascii="Times New Roman"/>
        </w:rPr>
        <w:t>取样</w:t>
      </w:r>
    </w:p>
    <w:p w:rsidR="0051295A" w:rsidRDefault="00985F42">
      <w:pPr>
        <w:pStyle w:val="aff8"/>
        <w:rPr>
          <w:rFonts w:ascii="Times New Roman"/>
        </w:rPr>
      </w:pPr>
      <w:r>
        <w:rPr>
          <w:rFonts w:ascii="Times New Roman"/>
        </w:rPr>
        <w:t>按</w:t>
      </w:r>
      <w:r>
        <w:rPr>
          <w:rFonts w:ascii="Times New Roman"/>
        </w:rPr>
        <w:t>GB/T 3186</w:t>
      </w:r>
      <w:r>
        <w:rPr>
          <w:rFonts w:ascii="Times New Roman"/>
        </w:rPr>
        <w:t>规定取样，也可按照商定的方法取样。取样量根据检验需要确定。</w:t>
      </w:r>
    </w:p>
    <w:p w:rsidR="0051295A" w:rsidRDefault="00985F42">
      <w:pPr>
        <w:pStyle w:val="a6"/>
        <w:spacing w:before="156" w:after="156"/>
        <w:ind w:left="0"/>
        <w:rPr>
          <w:rFonts w:ascii="Times New Roman"/>
        </w:rPr>
      </w:pPr>
      <w:r>
        <w:rPr>
          <w:rFonts w:ascii="Times New Roman" w:hint="eastAsia"/>
        </w:rPr>
        <w:t>试验环境</w:t>
      </w:r>
    </w:p>
    <w:p w:rsidR="0051295A" w:rsidRDefault="00985F42">
      <w:pPr>
        <w:pStyle w:val="aff8"/>
        <w:rPr>
          <w:rFonts w:ascii="Times New Roman"/>
        </w:rPr>
      </w:pPr>
      <w:r>
        <w:rPr>
          <w:rFonts w:ascii="Times New Roman" w:hint="eastAsia"/>
        </w:rPr>
        <w:t>除另有规定，试验应在环境温度（</w:t>
      </w:r>
      <w:r>
        <w:rPr>
          <w:rFonts w:ascii="Times New Roman" w:hint="eastAsia"/>
        </w:rPr>
        <w:t>23</w:t>
      </w:r>
      <w:r>
        <w:rPr>
          <w:rFonts w:ascii="Times New Roman" w:hint="eastAsia"/>
        </w:rPr>
        <w:t>±</w:t>
      </w:r>
      <w:r>
        <w:rPr>
          <w:rFonts w:ascii="Times New Roman" w:hint="eastAsia"/>
        </w:rPr>
        <w:t>2</w:t>
      </w:r>
      <w:r>
        <w:rPr>
          <w:rFonts w:ascii="Times New Roman" w:hint="eastAsia"/>
        </w:rPr>
        <w:t>）℃，相对湿度（</w:t>
      </w:r>
      <w:r>
        <w:rPr>
          <w:rFonts w:ascii="Times New Roman" w:hint="eastAsia"/>
        </w:rPr>
        <w:t>50</w:t>
      </w:r>
      <w:r>
        <w:rPr>
          <w:rFonts w:ascii="Times New Roman" w:hint="eastAsia"/>
        </w:rPr>
        <w:t>±</w:t>
      </w:r>
      <w:r>
        <w:rPr>
          <w:rFonts w:ascii="Times New Roman" w:hint="eastAsia"/>
        </w:rPr>
        <w:t>10</w:t>
      </w:r>
      <w:r>
        <w:rPr>
          <w:rFonts w:ascii="Times New Roman" w:hint="eastAsia"/>
        </w:rPr>
        <w:t>）％条件下进行。所有试验材料和器具应在标准试验条件下放置至少</w:t>
      </w:r>
      <w:r>
        <w:rPr>
          <w:rFonts w:ascii="Times New Roman" w:hint="eastAsia"/>
        </w:rPr>
        <w:t>1 d</w:t>
      </w:r>
      <w:r>
        <w:rPr>
          <w:rFonts w:ascii="Times New Roman" w:hint="eastAsia"/>
        </w:rPr>
        <w:t>。</w:t>
      </w:r>
    </w:p>
    <w:p w:rsidR="0051295A" w:rsidRDefault="00985F42">
      <w:pPr>
        <w:pStyle w:val="a6"/>
        <w:spacing w:before="156" w:after="156"/>
        <w:ind w:left="0"/>
      </w:pPr>
      <w:r>
        <w:t>试验</w:t>
      </w:r>
      <w:r>
        <w:rPr>
          <w:rFonts w:hint="eastAsia"/>
        </w:rPr>
        <w:t>样板</w:t>
      </w:r>
      <w:r>
        <w:t>的制备</w:t>
      </w:r>
    </w:p>
    <w:p w:rsidR="0051295A" w:rsidRDefault="00985F42">
      <w:pPr>
        <w:pStyle w:val="a6"/>
        <w:numPr>
          <w:ilvl w:val="0"/>
          <w:numId w:val="0"/>
        </w:numPr>
        <w:spacing w:before="156" w:after="156"/>
      </w:pPr>
      <w:r>
        <w:rPr>
          <w:rFonts w:hint="eastAsia"/>
        </w:rPr>
        <w:t>6.4.1 试验样板</w:t>
      </w:r>
    </w:p>
    <w:p w:rsidR="0051295A" w:rsidRDefault="00985F42">
      <w:pPr>
        <w:pStyle w:val="aff8"/>
        <w:ind w:firstLineChars="0" w:firstLine="0"/>
        <w:rPr>
          <w:rFonts w:ascii="Times New Roman"/>
        </w:rPr>
      </w:pPr>
      <w:r>
        <w:rPr>
          <w:rFonts w:ascii="Times New Roman" w:hint="eastAsia"/>
        </w:rPr>
        <w:t xml:space="preserve">6.4.1.1 </w:t>
      </w:r>
      <w:r>
        <w:rPr>
          <w:rFonts w:ascii="Times New Roman" w:hint="eastAsia"/>
        </w:rPr>
        <w:t>铝板、马口铁板、玻璃板的要求以及处理方法应符合</w:t>
      </w:r>
      <w:r>
        <w:rPr>
          <w:rFonts w:ascii="Times New Roman" w:hint="eastAsia"/>
        </w:rPr>
        <w:t>GB/T 9271</w:t>
      </w:r>
      <w:r>
        <w:rPr>
          <w:rFonts w:ascii="Times New Roman" w:hint="eastAsia"/>
        </w:rPr>
        <w:t>—</w:t>
      </w:r>
      <w:r>
        <w:rPr>
          <w:rFonts w:ascii="Times New Roman" w:hint="eastAsia"/>
        </w:rPr>
        <w:t>2008</w:t>
      </w:r>
      <w:r>
        <w:rPr>
          <w:rFonts w:ascii="Times New Roman" w:hint="eastAsia"/>
        </w:rPr>
        <w:t>的要求。</w:t>
      </w:r>
    </w:p>
    <w:p w:rsidR="0051295A" w:rsidRDefault="00985F42">
      <w:pPr>
        <w:pStyle w:val="aff8"/>
        <w:ind w:firstLineChars="0" w:firstLine="0"/>
        <w:rPr>
          <w:rFonts w:ascii="Times New Roman"/>
        </w:rPr>
      </w:pPr>
      <w:r>
        <w:rPr>
          <w:rFonts w:ascii="Times New Roman" w:hint="eastAsia"/>
        </w:rPr>
        <w:t xml:space="preserve">6.4.1.2 </w:t>
      </w:r>
      <w:r>
        <w:rPr>
          <w:rFonts w:ascii="Times New Roman" w:hint="eastAsia"/>
        </w:rPr>
        <w:t>混凝土板应符合</w:t>
      </w:r>
      <w:r>
        <w:rPr>
          <w:rFonts w:ascii="Times New Roman" w:hint="eastAsia"/>
        </w:rPr>
        <w:t>GB/T 29756</w:t>
      </w:r>
      <w:r>
        <w:rPr>
          <w:rFonts w:ascii="Times New Roman" w:hint="eastAsia"/>
        </w:rPr>
        <w:t>—</w:t>
      </w:r>
      <w:r>
        <w:rPr>
          <w:rFonts w:ascii="Times New Roman" w:hint="eastAsia"/>
        </w:rPr>
        <w:t>2013</w:t>
      </w:r>
      <w:r>
        <w:rPr>
          <w:rFonts w:ascii="Times New Roman" w:hint="eastAsia"/>
        </w:rPr>
        <w:t>的要求。</w:t>
      </w:r>
    </w:p>
    <w:p w:rsidR="0051295A" w:rsidRDefault="00985F42">
      <w:pPr>
        <w:pStyle w:val="aff8"/>
        <w:ind w:firstLineChars="0" w:firstLine="0"/>
        <w:rPr>
          <w:rFonts w:ascii="Times New Roman"/>
        </w:rPr>
      </w:pPr>
      <w:r>
        <w:rPr>
          <w:rFonts w:ascii="Times New Roman" w:hint="eastAsia"/>
        </w:rPr>
        <w:t xml:space="preserve">6.4.1.3 </w:t>
      </w:r>
      <w:r>
        <w:rPr>
          <w:rFonts w:ascii="Times New Roman" w:hint="eastAsia"/>
        </w:rPr>
        <w:t>无石棉水泥平板：</w:t>
      </w:r>
      <w:r>
        <w:rPr>
          <w:rFonts w:ascii="Times New Roman"/>
        </w:rPr>
        <w:t>采用符合</w:t>
      </w:r>
      <w:r>
        <w:rPr>
          <w:rFonts w:ascii="Times New Roman"/>
        </w:rPr>
        <w:t>JC/T 412.1</w:t>
      </w:r>
      <w:r>
        <w:rPr>
          <w:rFonts w:ascii="Times New Roman" w:hint="eastAsia"/>
        </w:rPr>
        <w:t>—</w:t>
      </w:r>
      <w:r>
        <w:rPr>
          <w:rFonts w:ascii="Times New Roman" w:hint="eastAsia"/>
        </w:rPr>
        <w:t>2018</w:t>
      </w:r>
      <w:r>
        <w:rPr>
          <w:rFonts w:ascii="Times New Roman"/>
        </w:rPr>
        <w:t>中</w:t>
      </w:r>
      <w:r>
        <w:rPr>
          <w:rFonts w:ascii="Times New Roman"/>
        </w:rPr>
        <w:t>NAF</w:t>
      </w:r>
      <w:r>
        <w:rPr>
          <w:rFonts w:ascii="Times New Roman" w:hint="eastAsia"/>
        </w:rPr>
        <w:t xml:space="preserve"> A R4 C2 DS DB</w:t>
      </w:r>
      <w:r>
        <w:rPr>
          <w:rFonts w:ascii="Times New Roman"/>
        </w:rPr>
        <w:t>要求的无石棉纤维水泥平板，厚度为</w:t>
      </w:r>
      <w:r>
        <w:rPr>
          <w:rFonts w:ascii="Times New Roman"/>
        </w:rPr>
        <w:t>4mm</w:t>
      </w:r>
      <w:r>
        <w:rPr>
          <w:rFonts w:ascii="Times New Roman"/>
        </w:rPr>
        <w:t>～</w:t>
      </w:r>
      <w:r>
        <w:rPr>
          <w:rFonts w:ascii="Times New Roman"/>
        </w:rPr>
        <w:t>6mm</w:t>
      </w:r>
      <w:r>
        <w:rPr>
          <w:rFonts w:ascii="Times New Roman"/>
        </w:rPr>
        <w:t>，无石棉纤维水泥平板的表面处理和存放按</w:t>
      </w:r>
      <w:r>
        <w:rPr>
          <w:rFonts w:ascii="Times New Roman"/>
        </w:rPr>
        <w:t>GB/T 9271</w:t>
      </w:r>
      <w:r>
        <w:rPr>
          <w:rFonts w:ascii="Times New Roman" w:hint="eastAsia"/>
        </w:rPr>
        <w:t>—</w:t>
      </w:r>
      <w:r>
        <w:rPr>
          <w:rFonts w:ascii="Times New Roman" w:hint="eastAsia"/>
        </w:rPr>
        <w:t>2008</w:t>
      </w:r>
      <w:r>
        <w:rPr>
          <w:rFonts w:ascii="Times New Roman"/>
        </w:rPr>
        <w:t>的规定进行。</w:t>
      </w:r>
    </w:p>
    <w:p w:rsidR="0051295A" w:rsidRDefault="00985F42">
      <w:pPr>
        <w:pStyle w:val="aff8"/>
        <w:ind w:firstLineChars="0" w:firstLine="0"/>
        <w:rPr>
          <w:rFonts w:ascii="Times New Roman"/>
        </w:rPr>
      </w:pPr>
      <w:r>
        <w:rPr>
          <w:rFonts w:ascii="Times New Roman" w:hint="eastAsia"/>
        </w:rPr>
        <w:t xml:space="preserve">6.4.1.4 </w:t>
      </w:r>
      <w:r>
        <w:rPr>
          <w:rFonts w:ascii="Times New Roman" w:hint="eastAsia"/>
        </w:rPr>
        <w:t>纤维增强水泥中密度平板：</w:t>
      </w:r>
      <w:proofErr w:type="gramStart"/>
      <w:r>
        <w:rPr>
          <w:rFonts w:ascii="Times New Roman" w:hint="eastAsia"/>
        </w:rPr>
        <w:t>试板干</w:t>
      </w:r>
      <w:proofErr w:type="gramEnd"/>
      <w:r>
        <w:rPr>
          <w:rFonts w:ascii="Times New Roman" w:hint="eastAsia"/>
        </w:rPr>
        <w:t>体积密度应为（</w:t>
      </w:r>
      <w:r>
        <w:rPr>
          <w:rFonts w:ascii="Times New Roman" w:hint="eastAsia"/>
        </w:rPr>
        <w:t>1.2</w:t>
      </w:r>
      <w:r>
        <w:rPr>
          <w:rFonts w:ascii="Times New Roman" w:hint="eastAsia"/>
        </w:rPr>
        <w:t>±</w:t>
      </w:r>
      <w:r>
        <w:rPr>
          <w:rFonts w:ascii="Times New Roman" w:hint="eastAsia"/>
        </w:rPr>
        <w:t>0.1</w:t>
      </w:r>
      <w:r>
        <w:rPr>
          <w:rFonts w:ascii="Times New Roman" w:hint="eastAsia"/>
        </w:rPr>
        <w:t>）×</w:t>
      </w:r>
      <w:r>
        <w:rPr>
          <w:rFonts w:ascii="Times New Roman" w:hint="eastAsia"/>
        </w:rPr>
        <w:t>10</w:t>
      </w:r>
      <w:r>
        <w:rPr>
          <w:rFonts w:ascii="Times New Roman" w:hint="eastAsia"/>
          <w:vertAlign w:val="superscript"/>
        </w:rPr>
        <w:t>3</w:t>
      </w:r>
      <w:r>
        <w:rPr>
          <w:rFonts w:ascii="Times New Roman" w:hint="eastAsia"/>
        </w:rPr>
        <w:t xml:space="preserve"> kg/m</w:t>
      </w:r>
      <w:r>
        <w:rPr>
          <w:rFonts w:ascii="Times New Roman" w:hint="eastAsia"/>
          <w:vertAlign w:val="superscript"/>
        </w:rPr>
        <w:t>3</w:t>
      </w:r>
      <w:r>
        <w:rPr>
          <w:rFonts w:ascii="Times New Roman" w:hint="eastAsia"/>
        </w:rPr>
        <w:t>，厚度为（</w:t>
      </w:r>
      <w:r>
        <w:rPr>
          <w:rFonts w:ascii="Times New Roman" w:hint="eastAsia"/>
        </w:rPr>
        <w:t>5.5</w:t>
      </w:r>
      <w:r>
        <w:rPr>
          <w:rFonts w:ascii="Times New Roman" w:hint="eastAsia"/>
        </w:rPr>
        <w:t>～</w:t>
      </w:r>
      <w:r>
        <w:rPr>
          <w:rFonts w:ascii="Times New Roman" w:hint="eastAsia"/>
        </w:rPr>
        <w:t>6.5</w:t>
      </w:r>
      <w:r>
        <w:rPr>
          <w:rFonts w:ascii="Times New Roman" w:hint="eastAsia"/>
        </w:rPr>
        <w:t>）</w:t>
      </w:r>
      <w:r>
        <w:rPr>
          <w:rFonts w:ascii="Times New Roman" w:hint="eastAsia"/>
        </w:rPr>
        <w:t>mm</w:t>
      </w:r>
      <w:r>
        <w:rPr>
          <w:rFonts w:ascii="Times New Roman" w:hint="eastAsia"/>
        </w:rPr>
        <w:t>。表面处理应符合</w:t>
      </w:r>
      <w:r>
        <w:rPr>
          <w:rFonts w:ascii="Times New Roman" w:hint="eastAsia"/>
        </w:rPr>
        <w:t>GB/T 9271</w:t>
      </w:r>
      <w:r>
        <w:rPr>
          <w:rFonts w:ascii="Times New Roman" w:hint="eastAsia"/>
        </w:rPr>
        <w:t>—</w:t>
      </w:r>
      <w:r>
        <w:rPr>
          <w:rFonts w:ascii="Times New Roman" w:hint="eastAsia"/>
        </w:rPr>
        <w:t>2008</w:t>
      </w:r>
      <w:r>
        <w:rPr>
          <w:rFonts w:ascii="Times New Roman" w:hint="eastAsia"/>
        </w:rPr>
        <w:t>中</w:t>
      </w:r>
      <w:r>
        <w:rPr>
          <w:rFonts w:ascii="Times New Roman" w:hint="eastAsia"/>
        </w:rPr>
        <w:t>10.2</w:t>
      </w:r>
      <w:r>
        <w:rPr>
          <w:rFonts w:ascii="Times New Roman" w:hint="eastAsia"/>
        </w:rPr>
        <w:t>的要求。纤维增强水泥中密度平板宜统一供应。</w:t>
      </w:r>
    </w:p>
    <w:p w:rsidR="0051295A" w:rsidRDefault="00985F42">
      <w:pPr>
        <w:pStyle w:val="aff8"/>
        <w:ind w:firstLineChars="0" w:firstLine="0"/>
        <w:rPr>
          <w:rFonts w:ascii="Times New Roman"/>
        </w:rPr>
      </w:pPr>
      <w:r>
        <w:rPr>
          <w:rFonts w:ascii="Times New Roman" w:hint="eastAsia"/>
        </w:rPr>
        <w:t xml:space="preserve">6.4.1.5 </w:t>
      </w:r>
      <w:r>
        <w:rPr>
          <w:rFonts w:ascii="Times New Roman" w:hint="eastAsia"/>
        </w:rPr>
        <w:t>砂浆块：按</w:t>
      </w:r>
      <w:r>
        <w:rPr>
          <w:rFonts w:ascii="Times New Roman" w:hint="eastAsia"/>
        </w:rPr>
        <w:t>JG/T 157</w:t>
      </w:r>
      <w:r>
        <w:rPr>
          <w:rFonts w:ascii="Times New Roman" w:hint="eastAsia"/>
        </w:rPr>
        <w:t>—</w:t>
      </w:r>
      <w:r>
        <w:rPr>
          <w:rFonts w:ascii="Times New Roman" w:hint="eastAsia"/>
        </w:rPr>
        <w:t>2009</w:t>
      </w:r>
      <w:r>
        <w:rPr>
          <w:rFonts w:ascii="Times New Roman" w:hint="eastAsia"/>
        </w:rPr>
        <w:t>中</w:t>
      </w:r>
      <w:r>
        <w:rPr>
          <w:rFonts w:ascii="Times New Roman" w:hint="eastAsia"/>
        </w:rPr>
        <w:t>6.3.2</w:t>
      </w:r>
      <w:r>
        <w:rPr>
          <w:rFonts w:ascii="Times New Roman" w:hint="eastAsia"/>
        </w:rPr>
        <w:t>的要求制备砂浆块。砂浆块成型面应保证平整，无凹坑、孔洞、缺角、缺边。按产品说明将底料混合均匀并涂布于砂浆块表面，湿膜厚度控制在</w:t>
      </w:r>
      <w:r>
        <w:rPr>
          <w:rFonts w:ascii="Times New Roman" w:hint="eastAsia"/>
        </w:rPr>
        <w:t>2mm</w:t>
      </w:r>
      <w:r>
        <w:rPr>
          <w:rFonts w:ascii="Times New Roman" w:hint="eastAsia"/>
        </w:rPr>
        <w:t>，使其表面平整、无气泡，涂布要求一次完成，在标准试验条件下养护</w:t>
      </w:r>
      <w:r>
        <w:rPr>
          <w:rFonts w:ascii="Times New Roman" w:hint="eastAsia"/>
        </w:rPr>
        <w:t>24h</w:t>
      </w:r>
      <w:r>
        <w:rPr>
          <w:rFonts w:ascii="Times New Roman" w:hint="eastAsia"/>
        </w:rPr>
        <w:t>。</w:t>
      </w:r>
    </w:p>
    <w:p w:rsidR="0051295A" w:rsidRDefault="00985F42" w:rsidP="000125F4">
      <w:pPr>
        <w:pStyle w:val="a6"/>
        <w:numPr>
          <w:ilvl w:val="0"/>
          <w:numId w:val="0"/>
        </w:numPr>
        <w:spacing w:before="156" w:after="156"/>
        <w:rPr>
          <w:rFonts w:asciiTheme="minorEastAsia" w:eastAsiaTheme="minorEastAsia" w:hAnsiTheme="minorEastAsia"/>
        </w:rPr>
      </w:pPr>
      <w:r>
        <w:rPr>
          <w:rFonts w:hint="eastAsia"/>
        </w:rPr>
        <w:t>6.4.2 试样准备</w:t>
      </w:r>
    </w:p>
    <w:p w:rsidR="0051295A" w:rsidRDefault="00985F42">
      <w:pPr>
        <w:pStyle w:val="aff8"/>
        <w:rPr>
          <w:rFonts w:ascii="Times New Roman"/>
        </w:rPr>
      </w:pPr>
      <w:r>
        <w:rPr>
          <w:rFonts w:ascii="Times New Roman" w:hint="eastAsia"/>
        </w:rPr>
        <w:t>将在标准试验条件下放置后的样品按产品说明书指定的比例，分别称取液体组分和固体组分或水和固体组分，若说明书所给为比例范围，则取中间值。使用电动搅拌棒搅拌样品，说明书未规定搅拌要求的，将固体组分倒入液体组分或水中，沿同一方向搅拌</w:t>
      </w:r>
      <w:r>
        <w:rPr>
          <w:rFonts w:ascii="Times New Roman" w:hint="eastAsia"/>
        </w:rPr>
        <w:t>45s</w:t>
      </w:r>
      <w:r>
        <w:rPr>
          <w:rFonts w:ascii="Times New Roman" w:hint="eastAsia"/>
        </w:rPr>
        <w:t>后，使用塑料或金属抹刀，按表</w:t>
      </w:r>
      <w:r>
        <w:rPr>
          <w:rFonts w:ascii="Times New Roman" w:hint="eastAsia"/>
        </w:rPr>
        <w:t>2</w:t>
      </w:r>
      <w:r>
        <w:rPr>
          <w:rFonts w:ascii="Times New Roman" w:hint="eastAsia"/>
        </w:rPr>
        <w:t>的要求进行</w:t>
      </w:r>
      <w:r>
        <w:rPr>
          <w:rFonts w:ascii="Times New Roman" w:hint="eastAsia"/>
        </w:rPr>
        <w:lastRenderedPageBreak/>
        <w:t>制备、脱模和养护。涂层体系制备时，应按产品说明书进行。如没有特别规定，应按表</w:t>
      </w:r>
      <w:r>
        <w:rPr>
          <w:rFonts w:ascii="Times New Roman" w:hint="eastAsia"/>
        </w:rPr>
        <w:t>2</w:t>
      </w:r>
      <w:r>
        <w:rPr>
          <w:rFonts w:ascii="Times New Roman" w:hint="eastAsia"/>
        </w:rPr>
        <w:t>的要求进行制备和养护，涂装间隔应不小于</w:t>
      </w:r>
      <w:r>
        <w:rPr>
          <w:rFonts w:ascii="Times New Roman" w:hint="eastAsia"/>
        </w:rPr>
        <w:t>24h</w:t>
      </w:r>
      <w:r>
        <w:rPr>
          <w:rFonts w:ascii="Times New Roman" w:hint="eastAsia"/>
        </w:rPr>
        <w:t>，制备</w:t>
      </w:r>
      <w:proofErr w:type="gramStart"/>
      <w:r>
        <w:rPr>
          <w:rFonts w:ascii="Times New Roman" w:hint="eastAsia"/>
        </w:rPr>
        <w:t>好的试板表面</w:t>
      </w:r>
      <w:proofErr w:type="gramEnd"/>
      <w:r>
        <w:rPr>
          <w:rFonts w:ascii="Times New Roman" w:hint="eastAsia"/>
        </w:rPr>
        <w:t>应无针孔、裂纹。</w:t>
      </w:r>
    </w:p>
    <w:p w:rsidR="0051295A" w:rsidRDefault="0051295A">
      <w:pPr>
        <w:pStyle w:val="aff8"/>
        <w:ind w:firstLineChars="0" w:firstLine="0"/>
        <w:rPr>
          <w:rFonts w:ascii="Times New Roman"/>
        </w:rPr>
      </w:pPr>
    </w:p>
    <w:p w:rsidR="0051295A" w:rsidRDefault="00985F42">
      <w:pPr>
        <w:pStyle w:val="affffffb"/>
        <w:spacing w:beforeLines="0" w:afterLines="0"/>
        <w:rPr>
          <w:rStyle w:val="afff"/>
          <w:rFonts w:ascii="Times New Roman" w:eastAsia="宋体"/>
          <w:kern w:val="2"/>
        </w:rPr>
      </w:pPr>
      <w:r>
        <w:rPr>
          <w:rFonts w:ascii="Times New Roman" w:hint="eastAsia"/>
        </w:rPr>
        <w:t>表</w:t>
      </w:r>
      <w:r>
        <w:rPr>
          <w:rFonts w:ascii="Times New Roman" w:hint="eastAsia"/>
        </w:rPr>
        <w:t xml:space="preserve">2 </w:t>
      </w:r>
      <w:r>
        <w:rPr>
          <w:rFonts w:ascii="Times New Roman" w:hint="eastAsia"/>
        </w:rPr>
        <w:t>试验基材尺寸和数量</w:t>
      </w:r>
    </w:p>
    <w:tbl>
      <w:tblPr>
        <w:tblW w:w="9477" w:type="dxa"/>
        <w:tblInd w:w="93" w:type="dxa"/>
        <w:tblLook w:val="04A0"/>
      </w:tblPr>
      <w:tblGrid>
        <w:gridCol w:w="2085"/>
        <w:gridCol w:w="1811"/>
        <w:gridCol w:w="2273"/>
        <w:gridCol w:w="1625"/>
        <w:gridCol w:w="1683"/>
      </w:tblGrid>
      <w:tr w:rsidR="000125F4" w:rsidRPr="000125F4" w:rsidTr="000125F4">
        <w:trPr>
          <w:trHeight w:val="421"/>
        </w:trPr>
        <w:tc>
          <w:tcPr>
            <w:tcW w:w="2040" w:type="dxa"/>
            <w:tcBorders>
              <w:top w:val="single" w:sz="12" w:space="0" w:color="auto"/>
              <w:left w:val="single" w:sz="12" w:space="0" w:color="auto"/>
              <w:bottom w:val="single" w:sz="8" w:space="0" w:color="000000"/>
              <w:right w:val="single" w:sz="8" w:space="0" w:color="000000"/>
            </w:tcBorders>
            <w:shd w:val="clear" w:color="auto" w:fill="auto"/>
            <w:noWrap/>
            <w:vAlign w:val="center"/>
          </w:tcPr>
          <w:p w:rsidR="000125F4" w:rsidRPr="000125F4" w:rsidRDefault="000125F4">
            <w:pPr>
              <w:widowControl/>
              <w:jc w:val="center"/>
              <w:textAlignment w:val="center"/>
              <w:rPr>
                <w:color w:val="000000"/>
                <w:sz w:val="18"/>
                <w:szCs w:val="18"/>
              </w:rPr>
            </w:pPr>
            <w:r w:rsidRPr="000125F4">
              <w:rPr>
                <w:rFonts w:hAnsi="宋体"/>
                <w:color w:val="000000"/>
                <w:kern w:val="0"/>
                <w:sz w:val="18"/>
                <w:szCs w:val="18"/>
              </w:rPr>
              <w:t>项目</w:t>
            </w:r>
          </w:p>
        </w:tc>
        <w:tc>
          <w:tcPr>
            <w:tcW w:w="1778" w:type="dxa"/>
            <w:tcBorders>
              <w:top w:val="single" w:sz="12" w:space="0" w:color="auto"/>
              <w:left w:val="single" w:sz="8" w:space="0" w:color="000000"/>
              <w:bottom w:val="single" w:sz="8" w:space="0" w:color="000000"/>
              <w:right w:val="single" w:sz="8" w:space="0" w:color="000000"/>
            </w:tcBorders>
            <w:shd w:val="clear" w:color="auto" w:fill="auto"/>
            <w:noWrap/>
            <w:vAlign w:val="center"/>
          </w:tcPr>
          <w:p w:rsidR="000125F4" w:rsidRPr="000125F4" w:rsidRDefault="000125F4">
            <w:pPr>
              <w:widowControl/>
              <w:jc w:val="center"/>
              <w:textAlignment w:val="center"/>
              <w:rPr>
                <w:color w:val="000000"/>
                <w:sz w:val="18"/>
                <w:szCs w:val="18"/>
              </w:rPr>
            </w:pPr>
            <w:proofErr w:type="gramStart"/>
            <w:r w:rsidRPr="000125F4">
              <w:rPr>
                <w:rFonts w:hAnsi="宋体"/>
                <w:color w:val="000000"/>
                <w:kern w:val="0"/>
                <w:sz w:val="18"/>
                <w:szCs w:val="18"/>
              </w:rPr>
              <w:t>试板类型</w:t>
            </w:r>
            <w:proofErr w:type="gramEnd"/>
          </w:p>
        </w:tc>
        <w:tc>
          <w:tcPr>
            <w:tcW w:w="2306" w:type="dxa"/>
            <w:tcBorders>
              <w:top w:val="single" w:sz="12" w:space="0" w:color="auto"/>
              <w:left w:val="single" w:sz="8" w:space="0" w:color="000000"/>
              <w:bottom w:val="single" w:sz="8" w:space="0" w:color="000000"/>
              <w:right w:val="single" w:sz="8" w:space="0" w:color="000000"/>
            </w:tcBorders>
            <w:shd w:val="clear" w:color="auto" w:fill="auto"/>
            <w:noWrap/>
            <w:vAlign w:val="center"/>
          </w:tcPr>
          <w:p w:rsidR="000125F4" w:rsidRPr="000125F4" w:rsidRDefault="000125F4" w:rsidP="000125F4">
            <w:pPr>
              <w:widowControl/>
              <w:jc w:val="center"/>
              <w:textAlignment w:val="center"/>
              <w:rPr>
                <w:color w:val="000000"/>
                <w:sz w:val="18"/>
                <w:szCs w:val="18"/>
              </w:rPr>
            </w:pPr>
            <w:proofErr w:type="gramStart"/>
            <w:r w:rsidRPr="000125F4">
              <w:rPr>
                <w:rFonts w:hAnsi="宋体"/>
                <w:color w:val="000000"/>
                <w:kern w:val="0"/>
                <w:sz w:val="18"/>
                <w:szCs w:val="18"/>
              </w:rPr>
              <w:t>试板尺寸</w:t>
            </w:r>
            <w:proofErr w:type="gramEnd"/>
            <w:r w:rsidRPr="000125F4">
              <w:rPr>
                <w:color w:val="000000"/>
                <w:kern w:val="0"/>
                <w:sz w:val="18"/>
                <w:szCs w:val="18"/>
              </w:rPr>
              <w:t>/mm</w:t>
            </w:r>
          </w:p>
        </w:tc>
        <w:tc>
          <w:tcPr>
            <w:tcW w:w="1647" w:type="dxa"/>
            <w:tcBorders>
              <w:top w:val="single" w:sz="12" w:space="0" w:color="auto"/>
              <w:left w:val="single" w:sz="8" w:space="0" w:color="000000"/>
              <w:bottom w:val="single" w:sz="8" w:space="0" w:color="000000"/>
              <w:right w:val="single" w:sz="8" w:space="0" w:color="000000"/>
            </w:tcBorders>
            <w:shd w:val="clear" w:color="auto" w:fill="auto"/>
            <w:noWrap/>
            <w:vAlign w:val="center"/>
          </w:tcPr>
          <w:p w:rsidR="000125F4" w:rsidRPr="000125F4" w:rsidRDefault="000125F4">
            <w:pPr>
              <w:widowControl/>
              <w:jc w:val="center"/>
              <w:textAlignment w:val="center"/>
              <w:rPr>
                <w:color w:val="000000"/>
                <w:sz w:val="18"/>
                <w:szCs w:val="18"/>
              </w:rPr>
            </w:pPr>
            <w:proofErr w:type="gramStart"/>
            <w:r w:rsidRPr="000125F4">
              <w:rPr>
                <w:rFonts w:hAnsi="宋体"/>
                <w:color w:val="000000"/>
                <w:kern w:val="0"/>
                <w:sz w:val="18"/>
                <w:szCs w:val="18"/>
              </w:rPr>
              <w:t>试板数量</w:t>
            </w:r>
            <w:proofErr w:type="gramEnd"/>
            <w:r w:rsidRPr="000125F4">
              <w:rPr>
                <w:color w:val="000000"/>
                <w:kern w:val="0"/>
                <w:sz w:val="18"/>
                <w:szCs w:val="18"/>
              </w:rPr>
              <w:t>/</w:t>
            </w:r>
            <w:r w:rsidRPr="000125F4">
              <w:rPr>
                <w:rFonts w:hAnsi="宋体"/>
                <w:color w:val="000000"/>
                <w:kern w:val="0"/>
                <w:sz w:val="18"/>
                <w:szCs w:val="18"/>
              </w:rPr>
              <w:t>块</w:t>
            </w:r>
          </w:p>
        </w:tc>
        <w:tc>
          <w:tcPr>
            <w:tcW w:w="1706" w:type="dxa"/>
            <w:tcBorders>
              <w:top w:val="single" w:sz="12" w:space="0" w:color="auto"/>
              <w:left w:val="single" w:sz="8" w:space="0" w:color="000000"/>
              <w:bottom w:val="single" w:sz="8" w:space="0" w:color="000000"/>
              <w:right w:val="single" w:sz="12" w:space="0" w:color="auto"/>
            </w:tcBorders>
            <w:shd w:val="clear" w:color="auto" w:fill="auto"/>
            <w:noWrap/>
            <w:vAlign w:val="center"/>
          </w:tcPr>
          <w:p w:rsidR="000125F4" w:rsidRPr="000125F4" w:rsidRDefault="000125F4">
            <w:pPr>
              <w:widowControl/>
              <w:jc w:val="center"/>
              <w:textAlignment w:val="center"/>
              <w:rPr>
                <w:color w:val="000000"/>
                <w:sz w:val="18"/>
                <w:szCs w:val="18"/>
              </w:rPr>
            </w:pPr>
            <w:r w:rsidRPr="000125F4">
              <w:rPr>
                <w:rFonts w:hAnsi="宋体"/>
                <w:color w:val="000000"/>
                <w:kern w:val="0"/>
                <w:sz w:val="18"/>
                <w:szCs w:val="18"/>
              </w:rPr>
              <w:t>养护时间</w:t>
            </w:r>
          </w:p>
        </w:tc>
      </w:tr>
      <w:tr w:rsidR="0051295A" w:rsidRPr="000125F4" w:rsidTr="000125F4">
        <w:trPr>
          <w:trHeight w:val="421"/>
        </w:trPr>
        <w:tc>
          <w:tcPr>
            <w:tcW w:w="2040" w:type="dxa"/>
            <w:tcBorders>
              <w:top w:val="single" w:sz="12" w:space="0" w:color="auto"/>
              <w:left w:val="single" w:sz="12" w:space="0" w:color="auto"/>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施工性</w:t>
            </w:r>
          </w:p>
        </w:tc>
        <w:tc>
          <w:tcPr>
            <w:tcW w:w="0" w:type="auto"/>
            <w:vMerge w:val="restart"/>
            <w:tcBorders>
              <w:top w:val="single" w:sz="12" w:space="0" w:color="auto"/>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无石棉水泥平板</w:t>
            </w:r>
          </w:p>
        </w:tc>
        <w:tc>
          <w:tcPr>
            <w:tcW w:w="0" w:type="auto"/>
            <w:vMerge w:val="restart"/>
            <w:tcBorders>
              <w:top w:val="single" w:sz="12" w:space="0" w:color="auto"/>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150×70×(4</w:t>
            </w:r>
            <w:r w:rsidRPr="000125F4">
              <w:rPr>
                <w:rFonts w:hAnsi="宋体"/>
                <w:color w:val="000000"/>
                <w:kern w:val="0"/>
                <w:sz w:val="18"/>
                <w:szCs w:val="18"/>
              </w:rPr>
              <w:t>～</w:t>
            </w:r>
            <w:r w:rsidRPr="000125F4">
              <w:rPr>
                <w:color w:val="000000"/>
                <w:kern w:val="0"/>
                <w:sz w:val="18"/>
                <w:szCs w:val="18"/>
              </w:rPr>
              <w:t>6)</w:t>
            </w:r>
          </w:p>
        </w:tc>
        <w:tc>
          <w:tcPr>
            <w:tcW w:w="1647" w:type="dxa"/>
            <w:tcBorders>
              <w:top w:val="single" w:sz="12" w:space="0" w:color="auto"/>
              <w:left w:val="single" w:sz="8" w:space="0" w:color="000000"/>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w:t>
            </w:r>
          </w:p>
        </w:tc>
        <w:tc>
          <w:tcPr>
            <w:tcW w:w="1706" w:type="dxa"/>
            <w:tcBorders>
              <w:top w:val="single" w:sz="12" w:space="0" w:color="auto"/>
              <w:left w:val="nil"/>
              <w:bottom w:val="single" w:sz="8" w:space="0" w:color="000000"/>
              <w:right w:val="single" w:sz="12" w:space="0" w:color="auto"/>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w:t>
            </w:r>
          </w:p>
        </w:tc>
      </w:tr>
      <w:tr w:rsidR="0051295A" w:rsidRPr="000125F4" w:rsidTr="000125F4">
        <w:trPr>
          <w:trHeight w:val="421"/>
        </w:trPr>
        <w:tc>
          <w:tcPr>
            <w:tcW w:w="2040" w:type="dxa"/>
            <w:tcBorders>
              <w:top w:val="nil"/>
              <w:left w:val="single" w:sz="12" w:space="0" w:color="auto"/>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初期干燥抗裂性</w:t>
            </w: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1647" w:type="dxa"/>
            <w:tcBorders>
              <w:top w:val="nil"/>
              <w:left w:val="single" w:sz="8" w:space="0" w:color="000000"/>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1706" w:type="dxa"/>
            <w:tcBorders>
              <w:top w:val="nil"/>
              <w:left w:val="nil"/>
              <w:bottom w:val="single" w:sz="8" w:space="0" w:color="000000"/>
              <w:right w:val="single" w:sz="12" w:space="0" w:color="auto"/>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w:t>
            </w:r>
          </w:p>
        </w:tc>
      </w:tr>
      <w:tr w:rsidR="0051295A" w:rsidRPr="000125F4" w:rsidTr="000125F4">
        <w:trPr>
          <w:trHeight w:val="421"/>
        </w:trPr>
        <w:tc>
          <w:tcPr>
            <w:tcW w:w="2040" w:type="dxa"/>
            <w:tcBorders>
              <w:top w:val="nil"/>
              <w:left w:val="single" w:sz="12" w:space="0" w:color="auto"/>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涂层耐温变性</w:t>
            </w:r>
            <w:r w:rsidRPr="000125F4">
              <w:rPr>
                <w:color w:val="000000"/>
                <w:kern w:val="0"/>
                <w:sz w:val="18"/>
                <w:szCs w:val="18"/>
                <w:vertAlign w:val="superscript"/>
              </w:rPr>
              <w:t>a</w:t>
            </w: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1647" w:type="dxa"/>
            <w:tcBorders>
              <w:top w:val="nil"/>
              <w:left w:val="single" w:sz="8" w:space="0" w:color="000000"/>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1706" w:type="dxa"/>
            <w:tcBorders>
              <w:top w:val="nil"/>
              <w:left w:val="nil"/>
              <w:bottom w:val="single" w:sz="8" w:space="0" w:color="000000"/>
              <w:right w:val="single" w:sz="12" w:space="0" w:color="auto"/>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7</w:t>
            </w:r>
          </w:p>
        </w:tc>
      </w:tr>
      <w:tr w:rsidR="0051295A" w:rsidRPr="000125F4" w:rsidTr="000125F4">
        <w:trPr>
          <w:trHeight w:val="564"/>
        </w:trPr>
        <w:tc>
          <w:tcPr>
            <w:tcW w:w="2040" w:type="dxa"/>
            <w:tcBorders>
              <w:top w:val="nil"/>
              <w:left w:val="single" w:sz="12" w:space="0" w:color="auto"/>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proofErr w:type="gramStart"/>
            <w:r w:rsidRPr="000125F4">
              <w:rPr>
                <w:rFonts w:hAnsi="宋体"/>
                <w:color w:val="000000"/>
                <w:kern w:val="0"/>
                <w:sz w:val="18"/>
                <w:szCs w:val="18"/>
              </w:rPr>
              <w:t>抗泛碱性</w:t>
            </w:r>
            <w:proofErr w:type="gramEnd"/>
            <w:r w:rsidRPr="000125F4">
              <w:rPr>
                <w:color w:val="000000"/>
                <w:kern w:val="0"/>
                <w:sz w:val="18"/>
                <w:szCs w:val="18"/>
                <w:vertAlign w:val="superscript"/>
              </w:rPr>
              <w:t>a</w:t>
            </w:r>
          </w:p>
        </w:tc>
        <w:tc>
          <w:tcPr>
            <w:tcW w:w="1778" w:type="dxa"/>
            <w:tcBorders>
              <w:top w:val="nil"/>
              <w:left w:val="single" w:sz="8" w:space="0" w:color="000000"/>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纤维增强水泥中密度平板</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150×70×(5.5</w:t>
            </w:r>
            <w:r w:rsidRPr="000125F4">
              <w:rPr>
                <w:rFonts w:hAnsi="宋体"/>
                <w:color w:val="000000"/>
                <w:kern w:val="0"/>
                <w:sz w:val="18"/>
                <w:szCs w:val="18"/>
              </w:rPr>
              <w:t>～</w:t>
            </w:r>
            <w:r w:rsidRPr="000125F4">
              <w:rPr>
                <w:color w:val="000000"/>
                <w:kern w:val="0"/>
                <w:sz w:val="18"/>
                <w:szCs w:val="18"/>
              </w:rPr>
              <w:t>6.5)</w:t>
            </w:r>
          </w:p>
        </w:tc>
        <w:tc>
          <w:tcPr>
            <w:tcW w:w="1647" w:type="dxa"/>
            <w:tcBorders>
              <w:top w:val="nil"/>
              <w:left w:val="single" w:sz="8" w:space="0" w:color="000000"/>
              <w:bottom w:val="single" w:sz="8" w:space="0" w:color="000000"/>
              <w:right w:val="single" w:sz="8" w:space="0" w:color="000000"/>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1706" w:type="dxa"/>
            <w:tcBorders>
              <w:top w:val="nil"/>
              <w:left w:val="nil"/>
              <w:bottom w:val="single" w:sz="8" w:space="0" w:color="000000"/>
              <w:right w:val="single" w:sz="12" w:space="0" w:color="auto"/>
            </w:tcBorders>
            <w:shd w:val="clear" w:color="auto" w:fill="auto"/>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7</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抗折强度</w:t>
            </w:r>
            <w:r w:rsidRPr="000125F4">
              <w:rPr>
                <w:color w:val="000000"/>
                <w:kern w:val="0"/>
                <w:sz w:val="18"/>
                <w:szCs w:val="18"/>
                <w:vertAlign w:val="superscript"/>
              </w:rPr>
              <w:t>b</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proofErr w:type="gramStart"/>
            <w:r w:rsidRPr="000125F4">
              <w:rPr>
                <w:rFonts w:hAnsi="宋体"/>
                <w:color w:val="000000"/>
                <w:kern w:val="0"/>
                <w:sz w:val="18"/>
                <w:szCs w:val="18"/>
              </w:rPr>
              <w:t>三联模</w:t>
            </w:r>
            <w:proofErr w:type="gramEnd"/>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160×40×40</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0" w:type="auto"/>
            <w:tcBorders>
              <w:top w:val="single" w:sz="8" w:space="0" w:color="000000"/>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28</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抗压强度</w:t>
            </w:r>
            <w:r w:rsidRPr="000125F4">
              <w:rPr>
                <w:color w:val="000000"/>
                <w:kern w:val="0"/>
                <w:sz w:val="18"/>
                <w:szCs w:val="18"/>
                <w:vertAlign w:val="superscript"/>
              </w:rPr>
              <w:t>b</w:t>
            </w: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160×40×40</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28</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粘结强度</w:t>
            </w:r>
            <w:r w:rsidRPr="000125F4">
              <w:rPr>
                <w:color w:val="000000"/>
                <w:kern w:val="0"/>
                <w:sz w:val="18"/>
                <w:szCs w:val="18"/>
                <w:vertAlign w:val="superscript"/>
              </w:rPr>
              <w:t>b</w:t>
            </w: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40×40×2</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10</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28</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柔韧性</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马口铁板</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120×25×</w:t>
            </w:r>
            <w:r w:rsidRPr="000125F4">
              <w:rPr>
                <w:rFonts w:hAnsi="宋体"/>
                <w:color w:val="000000"/>
                <w:kern w:val="0"/>
                <w:sz w:val="18"/>
                <w:szCs w:val="18"/>
              </w:rPr>
              <w:t>（</w:t>
            </w:r>
            <w:r w:rsidRPr="000125F4">
              <w:rPr>
                <w:color w:val="000000"/>
                <w:kern w:val="0"/>
                <w:sz w:val="18"/>
                <w:szCs w:val="18"/>
              </w:rPr>
              <w:t>0.2-0.3</w:t>
            </w:r>
            <w:r w:rsidRPr="000125F4">
              <w:rPr>
                <w:rFonts w:hAnsi="宋体"/>
                <w:color w:val="000000"/>
                <w:kern w:val="0"/>
                <w:sz w:val="18"/>
                <w:szCs w:val="18"/>
              </w:rPr>
              <w:t>）</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7d</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吸水量</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proofErr w:type="gramStart"/>
            <w:r w:rsidRPr="000125F4">
              <w:rPr>
                <w:rFonts w:hAnsi="宋体"/>
                <w:color w:val="000000"/>
                <w:kern w:val="0"/>
                <w:sz w:val="18"/>
                <w:szCs w:val="18"/>
              </w:rPr>
              <w:t>三联模</w:t>
            </w:r>
            <w:proofErr w:type="gramEnd"/>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w:t>
            </w:r>
            <w:r w:rsidRPr="000125F4">
              <w:rPr>
                <w:color w:val="000000"/>
                <w:kern w:val="0"/>
                <w:sz w:val="18"/>
                <w:szCs w:val="18"/>
              </w:rPr>
              <w:t>40±0.1</w:t>
            </w:r>
            <w:r w:rsidRPr="000125F4">
              <w:rPr>
                <w:rFonts w:hAnsi="宋体"/>
                <w:color w:val="000000"/>
                <w:kern w:val="0"/>
                <w:sz w:val="18"/>
                <w:szCs w:val="18"/>
              </w:rPr>
              <w:t>）</w:t>
            </w:r>
            <w:r w:rsidRPr="000125F4">
              <w:rPr>
                <w:color w:val="000000"/>
                <w:kern w:val="0"/>
                <w:sz w:val="18"/>
                <w:szCs w:val="18"/>
              </w:rPr>
              <w:t>×</w:t>
            </w:r>
            <w:r w:rsidRPr="000125F4">
              <w:rPr>
                <w:rFonts w:hAnsi="宋体"/>
                <w:color w:val="000000"/>
                <w:kern w:val="0"/>
                <w:sz w:val="18"/>
                <w:szCs w:val="18"/>
              </w:rPr>
              <w:t>（</w:t>
            </w:r>
            <w:r w:rsidRPr="000125F4">
              <w:rPr>
                <w:color w:val="000000"/>
                <w:kern w:val="0"/>
                <w:sz w:val="18"/>
                <w:szCs w:val="18"/>
              </w:rPr>
              <w:t>40±0.1</w:t>
            </w:r>
            <w:r w:rsidRPr="000125F4">
              <w:rPr>
                <w:rFonts w:hAnsi="宋体"/>
                <w:color w:val="000000"/>
                <w:kern w:val="0"/>
                <w:sz w:val="18"/>
                <w:szCs w:val="18"/>
              </w:rPr>
              <w:t>）</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6</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28d</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耐玷污性能</w:t>
            </w:r>
            <w:r w:rsidRPr="000125F4">
              <w:rPr>
                <w:color w:val="000000"/>
                <w:kern w:val="0"/>
                <w:sz w:val="18"/>
                <w:szCs w:val="18"/>
                <w:vertAlign w:val="superscript"/>
              </w:rPr>
              <w:t>a</w:t>
            </w:r>
          </w:p>
        </w:tc>
        <w:tc>
          <w:tcPr>
            <w:tcW w:w="0" w:type="auto"/>
            <w:vMerge w:val="restart"/>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无石棉水泥纤维平板</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430*160*(4</w:t>
            </w:r>
            <w:r w:rsidRPr="000125F4">
              <w:rPr>
                <w:rFonts w:hAnsi="宋体"/>
                <w:color w:val="000000"/>
                <w:kern w:val="0"/>
                <w:sz w:val="18"/>
                <w:szCs w:val="18"/>
              </w:rPr>
              <w:t>～</w:t>
            </w:r>
            <w:r w:rsidRPr="000125F4">
              <w:rPr>
                <w:color w:val="000000"/>
                <w:kern w:val="0"/>
                <w:sz w:val="18"/>
                <w:szCs w:val="18"/>
              </w:rPr>
              <w:t>6)</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7d</w:t>
            </w:r>
          </w:p>
        </w:tc>
      </w:tr>
      <w:tr w:rsidR="0051295A" w:rsidRPr="000125F4" w:rsidTr="000125F4">
        <w:trPr>
          <w:trHeight w:val="421"/>
        </w:trPr>
        <w:tc>
          <w:tcPr>
            <w:tcW w:w="0" w:type="auto"/>
            <w:tcBorders>
              <w:top w:val="nil"/>
              <w:left w:val="single" w:sz="12" w:space="0" w:color="auto"/>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rFonts w:hAnsi="宋体"/>
                <w:color w:val="000000"/>
                <w:kern w:val="0"/>
                <w:sz w:val="18"/>
                <w:szCs w:val="18"/>
              </w:rPr>
              <w:t>耐冲击性</w:t>
            </w:r>
            <w:r w:rsidRPr="000125F4">
              <w:rPr>
                <w:color w:val="000000"/>
                <w:kern w:val="0"/>
                <w:sz w:val="18"/>
                <w:szCs w:val="18"/>
                <w:vertAlign w:val="superscript"/>
              </w:rPr>
              <w:t>a</w:t>
            </w:r>
            <w:r w:rsidRPr="000125F4">
              <w:rPr>
                <w:rStyle w:val="font01"/>
                <w:rFonts w:ascii="Times New Roman" w:cs="Times New Roman" w:hint="default"/>
              </w:rPr>
              <w:t>、耐老化性能</w:t>
            </w:r>
          </w:p>
        </w:tc>
        <w:tc>
          <w:tcPr>
            <w:tcW w:w="0" w:type="auto"/>
            <w:vMerge/>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51295A">
            <w:pPr>
              <w:jc w:val="center"/>
              <w:rPr>
                <w:color w:val="000000"/>
                <w:sz w:val="18"/>
                <w:szCs w:val="18"/>
              </w:rPr>
            </w:pP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150×70</w:t>
            </w:r>
          </w:p>
        </w:tc>
        <w:tc>
          <w:tcPr>
            <w:tcW w:w="0" w:type="auto"/>
            <w:tcBorders>
              <w:top w:val="nil"/>
              <w:left w:val="single" w:sz="8" w:space="0" w:color="000000"/>
              <w:bottom w:val="single" w:sz="8" w:space="0" w:color="000000"/>
              <w:right w:val="single" w:sz="8" w:space="0" w:color="000000"/>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3</w:t>
            </w:r>
          </w:p>
        </w:tc>
        <w:tc>
          <w:tcPr>
            <w:tcW w:w="0" w:type="auto"/>
            <w:tcBorders>
              <w:top w:val="nil"/>
              <w:left w:val="single" w:sz="8" w:space="0" w:color="000000"/>
              <w:bottom w:val="single" w:sz="8" w:space="0" w:color="000000"/>
              <w:right w:val="single" w:sz="12" w:space="0" w:color="auto"/>
            </w:tcBorders>
            <w:shd w:val="clear" w:color="auto" w:fill="auto"/>
            <w:noWrap/>
            <w:vAlign w:val="center"/>
          </w:tcPr>
          <w:p w:rsidR="0051295A" w:rsidRPr="000125F4" w:rsidRDefault="00985F42">
            <w:pPr>
              <w:widowControl/>
              <w:jc w:val="center"/>
              <w:textAlignment w:val="center"/>
              <w:rPr>
                <w:color w:val="000000"/>
                <w:sz w:val="18"/>
                <w:szCs w:val="18"/>
              </w:rPr>
            </w:pPr>
            <w:r w:rsidRPr="000125F4">
              <w:rPr>
                <w:color w:val="000000"/>
                <w:kern w:val="0"/>
                <w:sz w:val="18"/>
                <w:szCs w:val="18"/>
              </w:rPr>
              <w:t>28d</w:t>
            </w:r>
          </w:p>
        </w:tc>
      </w:tr>
      <w:tr w:rsidR="0051295A" w:rsidRPr="000125F4" w:rsidTr="000125F4">
        <w:trPr>
          <w:trHeight w:val="701"/>
        </w:trPr>
        <w:tc>
          <w:tcPr>
            <w:tcW w:w="9477" w:type="dxa"/>
            <w:gridSpan w:val="5"/>
            <w:tcBorders>
              <w:top w:val="nil"/>
              <w:left w:val="single" w:sz="12" w:space="0" w:color="auto"/>
              <w:bottom w:val="single" w:sz="12" w:space="0" w:color="auto"/>
              <w:right w:val="single" w:sz="12" w:space="0" w:color="auto"/>
            </w:tcBorders>
            <w:shd w:val="clear" w:color="auto" w:fill="auto"/>
            <w:vAlign w:val="center"/>
          </w:tcPr>
          <w:p w:rsidR="0051295A" w:rsidRPr="000125F4" w:rsidRDefault="00985F42">
            <w:pPr>
              <w:widowControl/>
              <w:jc w:val="left"/>
              <w:textAlignment w:val="center"/>
              <w:rPr>
                <w:color w:val="000000"/>
                <w:sz w:val="18"/>
                <w:szCs w:val="18"/>
              </w:rPr>
            </w:pPr>
            <w:r w:rsidRPr="000125F4">
              <w:rPr>
                <w:color w:val="000000"/>
                <w:kern w:val="0"/>
                <w:sz w:val="18"/>
                <w:szCs w:val="18"/>
                <w:vertAlign w:val="superscript"/>
              </w:rPr>
              <w:t>a</w:t>
            </w:r>
            <w:r w:rsidRPr="000125F4">
              <w:rPr>
                <w:color w:val="000000"/>
                <w:kern w:val="0"/>
                <w:sz w:val="18"/>
                <w:szCs w:val="18"/>
              </w:rPr>
              <w:t xml:space="preserve"> </w:t>
            </w:r>
            <w:r w:rsidRPr="000125F4">
              <w:rPr>
                <w:rFonts w:hAnsi="宋体"/>
                <w:color w:val="000000"/>
                <w:kern w:val="0"/>
                <w:sz w:val="18"/>
                <w:szCs w:val="18"/>
              </w:rPr>
              <w:t>分二次或多次涂覆，后道涂覆应在前道涂层实干后进行，两道间隔时间宜为</w:t>
            </w:r>
            <w:r w:rsidRPr="000125F4">
              <w:rPr>
                <w:color w:val="000000"/>
                <w:kern w:val="0"/>
                <w:sz w:val="18"/>
                <w:szCs w:val="18"/>
              </w:rPr>
              <w:t>1h</w:t>
            </w:r>
            <w:r w:rsidRPr="000125F4">
              <w:rPr>
                <w:rFonts w:hAnsi="宋体"/>
                <w:color w:val="000000"/>
                <w:kern w:val="0"/>
                <w:sz w:val="18"/>
                <w:szCs w:val="18"/>
              </w:rPr>
              <w:t>～</w:t>
            </w:r>
            <w:r w:rsidRPr="000125F4">
              <w:rPr>
                <w:color w:val="000000"/>
                <w:kern w:val="0"/>
                <w:sz w:val="18"/>
                <w:szCs w:val="18"/>
              </w:rPr>
              <w:t>6h</w:t>
            </w:r>
            <w:r w:rsidRPr="000125F4">
              <w:rPr>
                <w:rFonts w:hAnsi="宋体"/>
                <w:color w:val="000000"/>
                <w:kern w:val="0"/>
                <w:sz w:val="18"/>
                <w:szCs w:val="18"/>
              </w:rPr>
              <w:t>，试样厚度应达到</w:t>
            </w:r>
            <w:r w:rsidRPr="000125F4">
              <w:rPr>
                <w:color w:val="000000"/>
                <w:kern w:val="0"/>
                <w:sz w:val="18"/>
                <w:szCs w:val="18"/>
              </w:rPr>
              <w:t>1mm</w:t>
            </w:r>
            <w:r w:rsidRPr="000125F4">
              <w:rPr>
                <w:rFonts w:hAnsi="宋体"/>
                <w:color w:val="000000"/>
                <w:kern w:val="0"/>
                <w:sz w:val="18"/>
                <w:szCs w:val="18"/>
              </w:rPr>
              <w:t>。将最后一道涂覆试样的表面刮平。</w:t>
            </w:r>
            <w:r w:rsidRPr="000125F4">
              <w:rPr>
                <w:color w:val="000000"/>
                <w:kern w:val="0"/>
                <w:sz w:val="18"/>
                <w:szCs w:val="18"/>
              </w:rPr>
              <w:br/>
            </w:r>
            <w:r w:rsidRPr="000125F4">
              <w:rPr>
                <w:color w:val="000000"/>
                <w:kern w:val="0"/>
                <w:sz w:val="18"/>
                <w:szCs w:val="18"/>
                <w:vertAlign w:val="superscript"/>
              </w:rPr>
              <w:t>b</w:t>
            </w:r>
            <w:r w:rsidRPr="000125F4">
              <w:rPr>
                <w:color w:val="000000"/>
                <w:kern w:val="0"/>
                <w:sz w:val="18"/>
                <w:szCs w:val="18"/>
              </w:rPr>
              <w:t xml:space="preserve"> </w:t>
            </w:r>
            <w:r w:rsidRPr="000125F4">
              <w:rPr>
                <w:rFonts w:hAnsi="宋体"/>
                <w:color w:val="000000"/>
                <w:kern w:val="0"/>
                <w:sz w:val="18"/>
                <w:szCs w:val="18"/>
              </w:rPr>
              <w:t>含脱模时间</w:t>
            </w:r>
          </w:p>
        </w:tc>
      </w:tr>
    </w:tbl>
    <w:p w:rsidR="0051295A" w:rsidRDefault="0051295A">
      <w:pPr>
        <w:pStyle w:val="aff8"/>
        <w:ind w:firstLineChars="0" w:firstLine="0"/>
        <w:rPr>
          <w:rFonts w:ascii="Times New Roman"/>
        </w:rPr>
      </w:pPr>
    </w:p>
    <w:p w:rsidR="0051295A" w:rsidRDefault="00985F42">
      <w:pPr>
        <w:pStyle w:val="a6"/>
        <w:spacing w:before="156" w:after="156"/>
        <w:ind w:left="0"/>
        <w:rPr>
          <w:rFonts w:ascii="Times New Roman"/>
        </w:rPr>
      </w:pPr>
      <w:r>
        <w:rPr>
          <w:rFonts w:ascii="Times New Roman" w:hint="eastAsia"/>
        </w:rPr>
        <w:t>试验方法</w:t>
      </w:r>
    </w:p>
    <w:p w:rsidR="0051295A" w:rsidRDefault="00985F42">
      <w:pPr>
        <w:pStyle w:val="a6"/>
        <w:numPr>
          <w:ilvl w:val="0"/>
          <w:numId w:val="0"/>
        </w:numPr>
        <w:spacing w:before="156" w:after="156"/>
      </w:pPr>
      <w:r>
        <w:rPr>
          <w:rFonts w:hint="eastAsia"/>
        </w:rPr>
        <w:t>6.5.1 容器中状态</w:t>
      </w:r>
    </w:p>
    <w:p w:rsidR="0051295A" w:rsidRDefault="00985F42">
      <w:pPr>
        <w:pStyle w:val="aff8"/>
        <w:rPr>
          <w:rFonts w:ascii="Times New Roman"/>
        </w:rPr>
      </w:pPr>
      <w:r>
        <w:rPr>
          <w:rFonts w:ascii="Times New Roman" w:hint="eastAsia"/>
        </w:rPr>
        <w:t>液料：搅拌后目测观察，应为“无结块、无絮凝的均匀乳液”。</w:t>
      </w:r>
    </w:p>
    <w:p w:rsidR="0051295A" w:rsidRDefault="00985F42">
      <w:pPr>
        <w:pStyle w:val="aff8"/>
        <w:rPr>
          <w:rFonts w:ascii="Times New Roman"/>
          <w:szCs w:val="21"/>
        </w:rPr>
      </w:pPr>
      <w:r>
        <w:rPr>
          <w:rFonts w:ascii="Times New Roman" w:hint="eastAsia"/>
        </w:rPr>
        <w:t>粉料：取</w:t>
      </w:r>
      <w:r>
        <w:rPr>
          <w:rFonts w:ascii="Times New Roman" w:hint="eastAsia"/>
        </w:rPr>
        <w:t>200g</w:t>
      </w:r>
      <w:r>
        <w:rPr>
          <w:rFonts w:ascii="Times New Roman" w:hint="eastAsia"/>
        </w:rPr>
        <w:t>样品平铺于玻璃板上，目测观察，应为“无结块、无杂物的均匀粉末”。</w:t>
      </w:r>
    </w:p>
    <w:p w:rsidR="0051295A" w:rsidRDefault="00985F42">
      <w:pPr>
        <w:pStyle w:val="a6"/>
        <w:numPr>
          <w:ilvl w:val="0"/>
          <w:numId w:val="0"/>
        </w:numPr>
        <w:spacing w:before="156" w:after="156"/>
      </w:pPr>
      <w:r>
        <w:rPr>
          <w:rFonts w:hint="eastAsia"/>
        </w:rPr>
        <w:t>6.5.2 施工性</w:t>
      </w:r>
    </w:p>
    <w:p w:rsidR="0051295A" w:rsidRDefault="00985F42">
      <w:pPr>
        <w:pStyle w:val="aff8"/>
        <w:rPr>
          <w:rFonts w:ascii="Times New Roman"/>
        </w:rPr>
      </w:pPr>
      <w:r>
        <w:rPr>
          <w:rFonts w:ascii="Times New Roman" w:hint="eastAsia"/>
        </w:rPr>
        <w:t>将在标准条件下放置后的样品按生产厂指定的比例分别称取适量固体组份和水或液体组份，混合后机械搅拌</w:t>
      </w:r>
      <w:r>
        <w:rPr>
          <w:rFonts w:ascii="Times New Roman"/>
        </w:rPr>
        <w:t>5</w:t>
      </w:r>
      <w:r>
        <w:rPr>
          <w:rFonts w:ascii="Times New Roman" w:hint="eastAsia"/>
        </w:rPr>
        <w:t xml:space="preserve"> </w:t>
      </w:r>
      <w:r>
        <w:rPr>
          <w:rFonts w:ascii="Times New Roman"/>
        </w:rPr>
        <w:t>min</w:t>
      </w:r>
      <w:r>
        <w:rPr>
          <w:rFonts w:ascii="Times New Roman" w:hint="eastAsia"/>
        </w:rPr>
        <w:t>，静置（</w:t>
      </w:r>
      <w:r>
        <w:rPr>
          <w:rFonts w:ascii="Times New Roman"/>
        </w:rPr>
        <w:t>1</w:t>
      </w:r>
      <w:r>
        <w:rPr>
          <w:rFonts w:ascii="Times New Roman" w:hint="eastAsia"/>
        </w:rPr>
        <w:t>～</w:t>
      </w:r>
      <w:r>
        <w:rPr>
          <w:rFonts w:ascii="Times New Roman"/>
        </w:rPr>
        <w:t>3</w:t>
      </w:r>
      <w:r>
        <w:rPr>
          <w:rFonts w:ascii="Times New Roman" w:hint="eastAsia"/>
        </w:rPr>
        <w:t>）</w:t>
      </w:r>
      <w:r>
        <w:rPr>
          <w:rFonts w:ascii="Times New Roman"/>
        </w:rPr>
        <w:t>min</w:t>
      </w:r>
      <w:r>
        <w:rPr>
          <w:rFonts w:ascii="Times New Roman" w:hint="eastAsia"/>
        </w:rPr>
        <w:t>后制板。</w:t>
      </w:r>
      <w:r>
        <w:rPr>
          <w:rFonts w:ascii="Times New Roman"/>
        </w:rPr>
        <w:t>在试板上</w:t>
      </w:r>
      <w:r>
        <w:rPr>
          <w:rFonts w:ascii="Times New Roman" w:hint="eastAsia"/>
        </w:rPr>
        <w:t>刮涂无困难，则评为“施涂无障碍”。</w:t>
      </w:r>
    </w:p>
    <w:p w:rsidR="0051295A" w:rsidRDefault="00985F42">
      <w:pPr>
        <w:pStyle w:val="a6"/>
        <w:numPr>
          <w:ilvl w:val="0"/>
          <w:numId w:val="0"/>
        </w:numPr>
        <w:spacing w:before="156" w:after="156"/>
      </w:pPr>
      <w:r>
        <w:rPr>
          <w:rFonts w:hint="eastAsia"/>
        </w:rPr>
        <w:t>6.5.3</w:t>
      </w:r>
      <w:r w:rsidR="000125F4">
        <w:rPr>
          <w:rFonts w:hint="eastAsia"/>
        </w:rPr>
        <w:t xml:space="preserve"> </w:t>
      </w:r>
      <w:r w:rsidR="00CE09DF">
        <w:rPr>
          <w:rFonts w:hint="eastAsia"/>
        </w:rPr>
        <w:t>适用期</w:t>
      </w:r>
    </w:p>
    <w:p w:rsidR="0051295A" w:rsidRDefault="00985F42">
      <w:pPr>
        <w:pStyle w:val="aff8"/>
        <w:rPr>
          <w:rFonts w:ascii="Times New Roman" w:eastAsiaTheme="minorEastAsia" w:hAnsiTheme="minorEastAsia"/>
        </w:rPr>
      </w:pPr>
      <w:r>
        <w:rPr>
          <w:rFonts w:ascii="Times New Roman" w:hint="eastAsia"/>
        </w:rPr>
        <w:t>将试样按比例混合均匀后开始计时，取不小于</w:t>
      </w:r>
      <w:r>
        <w:rPr>
          <w:rFonts w:ascii="Times New Roman"/>
        </w:rPr>
        <w:t>2kg</w:t>
      </w:r>
      <w:r>
        <w:rPr>
          <w:rFonts w:ascii="Times New Roman" w:hint="eastAsia"/>
        </w:rPr>
        <w:t>样品倒在</w:t>
      </w:r>
      <w:r>
        <w:rPr>
          <w:rFonts w:ascii="Times New Roman" w:hint="eastAsia"/>
        </w:rPr>
        <w:t>3</w:t>
      </w:r>
      <w:r>
        <w:rPr>
          <w:rFonts w:ascii="Times New Roman"/>
        </w:rPr>
        <w:t>00</w:t>
      </w:r>
      <w:r>
        <w:rPr>
          <w:rFonts w:ascii="Times New Roman" w:hint="eastAsia"/>
        </w:rPr>
        <w:t>mm</w:t>
      </w:r>
      <w:r>
        <w:rPr>
          <w:rFonts w:ascii="Times New Roman" w:hint="eastAsia"/>
        </w:rPr>
        <w:t>×</w:t>
      </w:r>
      <w:r>
        <w:rPr>
          <w:rFonts w:ascii="Times New Roman"/>
        </w:rPr>
        <w:t>300</w:t>
      </w:r>
      <w:r>
        <w:rPr>
          <w:rFonts w:ascii="Times New Roman" w:hint="eastAsia"/>
        </w:rPr>
        <w:t>mm</w:t>
      </w:r>
      <w:r>
        <w:rPr>
          <w:rFonts w:ascii="Times New Roman" w:hint="eastAsia"/>
        </w:rPr>
        <w:t>玻璃板上，用塑料或金属抹刀抹平，每隔</w:t>
      </w:r>
      <w:r>
        <w:rPr>
          <w:rFonts w:ascii="Times New Roman" w:hint="eastAsia"/>
        </w:rPr>
        <w:t>5m</w:t>
      </w:r>
      <w:r>
        <w:rPr>
          <w:rFonts w:ascii="Times New Roman"/>
        </w:rPr>
        <w:t>in</w:t>
      </w:r>
      <w:r>
        <w:rPr>
          <w:rFonts w:ascii="Times New Roman" w:hint="eastAsia"/>
        </w:rPr>
        <w:t>用厚度为</w:t>
      </w:r>
      <w:r>
        <w:rPr>
          <w:rFonts w:ascii="Times New Roman" w:hint="eastAsia"/>
        </w:rPr>
        <w:t>1mm</w:t>
      </w:r>
      <w:r>
        <w:rPr>
          <w:rFonts w:ascii="Times New Roman" w:hint="eastAsia"/>
        </w:rPr>
        <w:t>的木片或刮刀划透试样，再重新用抹刀抹平，观察试样的凝结情况，当试样不能重新抹平时，记录此时间。此时间的前一次记录值即为可操作时间</w:t>
      </w:r>
      <w:r>
        <w:rPr>
          <w:rFonts w:ascii="Times New Roman" w:eastAsiaTheme="minorEastAsia" w:hAnsiTheme="minorEastAsia"/>
        </w:rPr>
        <w:t>。</w:t>
      </w:r>
    </w:p>
    <w:p w:rsidR="0051295A" w:rsidRDefault="00985F42">
      <w:pPr>
        <w:pStyle w:val="a6"/>
        <w:numPr>
          <w:ilvl w:val="0"/>
          <w:numId w:val="0"/>
        </w:numPr>
        <w:spacing w:before="156" w:after="156"/>
      </w:pPr>
      <w:r>
        <w:rPr>
          <w:rFonts w:hint="eastAsia"/>
        </w:rPr>
        <w:t>6.5.4 初期</w:t>
      </w:r>
      <w:proofErr w:type="gramStart"/>
      <w:r>
        <w:rPr>
          <w:rFonts w:hint="eastAsia"/>
        </w:rPr>
        <w:t>干燥抗</w:t>
      </w:r>
      <w:proofErr w:type="gramEnd"/>
      <w:r>
        <w:rPr>
          <w:rFonts w:hint="eastAsia"/>
        </w:rPr>
        <w:t>开裂性</w:t>
      </w:r>
    </w:p>
    <w:p w:rsidR="0051295A" w:rsidRDefault="00985F42">
      <w:pPr>
        <w:pStyle w:val="aff8"/>
        <w:rPr>
          <w:rFonts w:ascii="Times New Roman"/>
        </w:rPr>
      </w:pPr>
      <w:r>
        <w:rPr>
          <w:rFonts w:ascii="Times New Roman"/>
        </w:rPr>
        <w:t>试验仪器如图</w:t>
      </w:r>
      <w:r>
        <w:rPr>
          <w:rFonts w:ascii="Times New Roman" w:hint="eastAsia"/>
        </w:rPr>
        <w:t>1</w:t>
      </w:r>
      <w:r>
        <w:rPr>
          <w:rFonts w:ascii="Times New Roman"/>
        </w:rPr>
        <w:t>所示。装置由风机、风洞</w:t>
      </w:r>
      <w:proofErr w:type="gramStart"/>
      <w:r>
        <w:rPr>
          <w:rFonts w:ascii="Times New Roman"/>
        </w:rPr>
        <w:t>和试架组成</w:t>
      </w:r>
      <w:proofErr w:type="gramEnd"/>
      <w:r>
        <w:rPr>
          <w:rFonts w:ascii="Times New Roman"/>
        </w:rPr>
        <w:t>，风洞截面为正方形。用能够获得</w:t>
      </w:r>
      <w:r>
        <w:rPr>
          <w:rFonts w:ascii="Times New Roman"/>
        </w:rPr>
        <w:t>3m/s</w:t>
      </w:r>
      <w:r>
        <w:rPr>
          <w:rFonts w:ascii="Times New Roman"/>
        </w:rPr>
        <w:t>以上风速的轴流风机送风，配置调压器调节风机转速，使风速控制为</w:t>
      </w:r>
      <w:r>
        <w:rPr>
          <w:rFonts w:ascii="Times New Roman"/>
        </w:rPr>
        <w:t>3m/s</w:t>
      </w:r>
      <w:r>
        <w:rPr>
          <w:rFonts w:ascii="Times New Roman"/>
        </w:rPr>
        <w:t>士</w:t>
      </w:r>
      <w:r>
        <w:rPr>
          <w:rFonts w:ascii="Times New Roman"/>
        </w:rPr>
        <w:t>0.3m/s</w:t>
      </w:r>
      <w:r>
        <w:rPr>
          <w:rFonts w:ascii="Times New Roman"/>
        </w:rPr>
        <w:t>。风洞内气流速度用热球式或其他风速计测量。</w:t>
      </w:r>
      <w:r>
        <w:rPr>
          <w:rFonts w:ascii="Times New Roman" w:hint="eastAsia"/>
        </w:rPr>
        <w:t>风洞整体要求，应符合</w:t>
      </w:r>
      <w:r>
        <w:rPr>
          <w:rFonts w:ascii="Times New Roman" w:hint="eastAsia"/>
        </w:rPr>
        <w:t>GB/T 9779</w:t>
      </w:r>
      <w:r>
        <w:rPr>
          <w:rFonts w:ascii="Times New Roman" w:hint="eastAsia"/>
        </w:rPr>
        <w:t>的要求；</w:t>
      </w:r>
    </w:p>
    <w:p w:rsidR="0051295A" w:rsidRDefault="00985F42">
      <w:pPr>
        <w:pStyle w:val="aff8"/>
      </w:pPr>
      <w:r>
        <w:rPr>
          <w:noProof/>
        </w:rPr>
        <w:lastRenderedPageBreak/>
        <w:drawing>
          <wp:inline distT="0" distB="0" distL="114300" distR="114300">
            <wp:extent cx="5486400" cy="2059305"/>
            <wp:effectExtent l="0" t="0" r="0"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cstate="print"/>
                    <a:stretch>
                      <a:fillRect/>
                    </a:stretch>
                  </pic:blipFill>
                  <pic:spPr>
                    <a:xfrm>
                      <a:off x="0" y="0"/>
                      <a:ext cx="5486400" cy="2059305"/>
                    </a:xfrm>
                    <a:prstGeom prst="rect">
                      <a:avLst/>
                    </a:prstGeom>
                    <a:noFill/>
                    <a:ln>
                      <a:noFill/>
                    </a:ln>
                  </pic:spPr>
                </pic:pic>
              </a:graphicData>
            </a:graphic>
          </wp:inline>
        </w:drawing>
      </w:r>
    </w:p>
    <w:p w:rsidR="0051295A" w:rsidRDefault="00985F42">
      <w:pPr>
        <w:widowControl/>
        <w:tabs>
          <w:tab w:val="center" w:pos="4201"/>
          <w:tab w:val="right" w:leader="dot" w:pos="9298"/>
        </w:tabs>
        <w:autoSpaceDE w:val="0"/>
        <w:autoSpaceDN w:val="0"/>
        <w:ind w:firstLineChars="200" w:firstLine="420"/>
      </w:pPr>
      <w:r>
        <w:rPr>
          <w:rFonts w:hint="eastAsia"/>
          <w:kern w:val="0"/>
          <w:szCs w:val="20"/>
        </w:rPr>
        <w:t>将</w:t>
      </w:r>
      <w:r>
        <w:rPr>
          <w:rFonts w:hint="eastAsia"/>
          <w:kern w:val="0"/>
          <w:szCs w:val="20"/>
        </w:rPr>
        <w:t>4.2</w:t>
      </w:r>
      <w:r>
        <w:rPr>
          <w:rFonts w:hint="eastAsia"/>
          <w:kern w:val="0"/>
          <w:szCs w:val="20"/>
        </w:rPr>
        <w:t>中制备好的微水泥涂布于纤维水泥平板表面，湿膜厚度为</w:t>
      </w:r>
      <w:r>
        <w:rPr>
          <w:rFonts w:hint="eastAsia"/>
          <w:kern w:val="0"/>
          <w:szCs w:val="20"/>
        </w:rPr>
        <w:t>1.0mm</w:t>
      </w:r>
      <w:r>
        <w:rPr>
          <w:rFonts w:hint="eastAsia"/>
          <w:kern w:val="0"/>
          <w:szCs w:val="20"/>
        </w:rPr>
        <w:t>±</w:t>
      </w:r>
      <w:r>
        <w:rPr>
          <w:rFonts w:hint="eastAsia"/>
          <w:kern w:val="0"/>
          <w:szCs w:val="20"/>
        </w:rPr>
        <w:t>0.2mm</w:t>
      </w:r>
      <w:r>
        <w:rPr>
          <w:rFonts w:hint="eastAsia"/>
          <w:kern w:val="0"/>
          <w:szCs w:val="20"/>
        </w:rPr>
        <w:t>，制作一组</w:t>
      </w:r>
      <w:r>
        <w:rPr>
          <w:rFonts w:hint="eastAsia"/>
          <w:kern w:val="0"/>
          <w:szCs w:val="20"/>
        </w:rPr>
        <w:t>3</w:t>
      </w:r>
      <w:r>
        <w:rPr>
          <w:rFonts w:hint="eastAsia"/>
          <w:kern w:val="0"/>
          <w:szCs w:val="20"/>
        </w:rPr>
        <w:t>个试件。等漆膜</w:t>
      </w:r>
      <w:proofErr w:type="gramStart"/>
      <w:r>
        <w:rPr>
          <w:rFonts w:hint="eastAsia"/>
          <w:kern w:val="0"/>
          <w:szCs w:val="20"/>
        </w:rPr>
        <w:t>指触干后</w:t>
      </w:r>
      <w:proofErr w:type="gramEnd"/>
      <w:r>
        <w:rPr>
          <w:rFonts w:hint="eastAsia"/>
          <w:kern w:val="0"/>
          <w:szCs w:val="20"/>
        </w:rPr>
        <w:t>，将纤维水泥平板置于风洞内</w:t>
      </w:r>
      <w:proofErr w:type="gramStart"/>
      <w:r>
        <w:rPr>
          <w:rFonts w:hint="eastAsia"/>
          <w:kern w:val="0"/>
          <w:szCs w:val="20"/>
        </w:rPr>
        <w:t>的试架上面</w:t>
      </w:r>
      <w:proofErr w:type="gramEnd"/>
      <w:r>
        <w:rPr>
          <w:rFonts w:hint="eastAsia"/>
          <w:kern w:val="0"/>
          <w:szCs w:val="20"/>
        </w:rPr>
        <w:t>，试件与气流方向平行，开启风洞风机，</w:t>
      </w:r>
      <w:r>
        <w:rPr>
          <w:rFonts w:hint="eastAsia"/>
          <w:kern w:val="0"/>
          <w:szCs w:val="20"/>
        </w:rPr>
        <w:t>6h</w:t>
      </w:r>
      <w:r>
        <w:rPr>
          <w:rFonts w:hint="eastAsia"/>
          <w:kern w:val="0"/>
          <w:szCs w:val="20"/>
        </w:rPr>
        <w:t>后取出试件，用肉眼观察试件表面有无裂纹出现，如三块试板中有二块</w:t>
      </w:r>
      <w:proofErr w:type="gramStart"/>
      <w:r>
        <w:rPr>
          <w:rFonts w:hint="eastAsia"/>
          <w:kern w:val="0"/>
          <w:szCs w:val="20"/>
        </w:rPr>
        <w:t>试板未</w:t>
      </w:r>
      <w:proofErr w:type="gramEnd"/>
      <w:r>
        <w:rPr>
          <w:rFonts w:hint="eastAsia"/>
          <w:kern w:val="0"/>
          <w:szCs w:val="20"/>
        </w:rPr>
        <w:t>出现裂纹，则评为“无裂纹”。</w:t>
      </w:r>
    </w:p>
    <w:p w:rsidR="0051295A" w:rsidRDefault="00985F42">
      <w:pPr>
        <w:pStyle w:val="a6"/>
        <w:numPr>
          <w:ilvl w:val="0"/>
          <w:numId w:val="0"/>
        </w:numPr>
        <w:spacing w:before="156" w:after="156"/>
      </w:pPr>
      <w:r>
        <w:rPr>
          <w:rFonts w:hint="eastAsia"/>
        </w:rPr>
        <w:t>6.5.5</w:t>
      </w:r>
      <w:proofErr w:type="gramStart"/>
      <w:r>
        <w:rPr>
          <w:rFonts w:hint="eastAsia"/>
        </w:rPr>
        <w:t>抗泛碱性</w:t>
      </w:r>
      <w:proofErr w:type="gramEnd"/>
    </w:p>
    <w:p w:rsidR="0051295A" w:rsidRDefault="00985F42">
      <w:pPr>
        <w:pStyle w:val="aff8"/>
        <w:rPr>
          <w:rFonts w:ascii="Times New Roman"/>
        </w:rPr>
      </w:pPr>
      <w:r>
        <w:rPr>
          <w:rFonts w:ascii="Times New Roman" w:hint="eastAsia"/>
        </w:rPr>
        <w:t>按</w:t>
      </w:r>
      <w:r>
        <w:rPr>
          <w:rFonts w:ascii="Times New Roman" w:hint="eastAsia"/>
        </w:rPr>
        <w:t>JG/T 210</w:t>
      </w:r>
      <w:r>
        <w:rPr>
          <w:rFonts w:ascii="Times New Roman" w:hint="eastAsia"/>
        </w:rPr>
        <w:t>—</w:t>
      </w:r>
      <w:r>
        <w:rPr>
          <w:rFonts w:ascii="Times New Roman" w:hint="eastAsia"/>
        </w:rPr>
        <w:t>2018</w:t>
      </w:r>
      <w:r>
        <w:rPr>
          <w:rFonts w:ascii="Times New Roman" w:hint="eastAsia"/>
        </w:rPr>
        <w:t>中</w:t>
      </w:r>
      <w:r>
        <w:rPr>
          <w:rFonts w:ascii="Times New Roman" w:hint="eastAsia"/>
        </w:rPr>
        <w:t>6.13</w:t>
      </w:r>
      <w:r>
        <w:rPr>
          <w:rFonts w:ascii="Times New Roman" w:hint="eastAsia"/>
        </w:rPr>
        <w:t>的规定进行。</w:t>
      </w:r>
    </w:p>
    <w:p w:rsidR="0051295A" w:rsidRDefault="00985F42">
      <w:pPr>
        <w:pStyle w:val="a6"/>
        <w:numPr>
          <w:ilvl w:val="0"/>
          <w:numId w:val="0"/>
        </w:numPr>
        <w:spacing w:before="156" w:after="156"/>
      </w:pPr>
      <w:r>
        <w:rPr>
          <w:rFonts w:hint="eastAsia"/>
        </w:rPr>
        <w:t>6.5.6 耐温变性</w:t>
      </w:r>
    </w:p>
    <w:p w:rsidR="0051295A" w:rsidRDefault="00985F42">
      <w:pPr>
        <w:pStyle w:val="aff8"/>
        <w:rPr>
          <w:rFonts w:ascii="Times New Roman"/>
        </w:rPr>
      </w:pPr>
      <w:r>
        <w:rPr>
          <w:rFonts w:ascii="Times New Roman" w:hint="eastAsia"/>
        </w:rPr>
        <w:t>按</w:t>
      </w:r>
      <w:r>
        <w:rPr>
          <w:rFonts w:ascii="Times New Roman"/>
        </w:rPr>
        <w:t>JG/T 25</w:t>
      </w:r>
      <w:r>
        <w:rPr>
          <w:rFonts w:ascii="Times New Roman" w:hint="eastAsia"/>
        </w:rPr>
        <w:t>规定进行，做</w:t>
      </w:r>
      <w:r>
        <w:rPr>
          <w:rFonts w:ascii="Times New Roman"/>
        </w:rPr>
        <w:t>3</w:t>
      </w:r>
      <w:r>
        <w:rPr>
          <w:rFonts w:ascii="Times New Roman" w:hint="eastAsia"/>
        </w:rPr>
        <w:t>次循环</w:t>
      </w:r>
      <w:r>
        <w:rPr>
          <w:rFonts w:ascii="Times New Roman" w:hint="eastAsia"/>
        </w:rPr>
        <w:t>[</w:t>
      </w:r>
      <w:r>
        <w:rPr>
          <w:rFonts w:ascii="Times New Roman" w:hint="eastAsia"/>
        </w:rPr>
        <w:t>（</w:t>
      </w:r>
      <w:r>
        <w:rPr>
          <w:rFonts w:ascii="Times New Roman"/>
        </w:rPr>
        <w:t>23</w:t>
      </w:r>
      <w:r>
        <w:rPr>
          <w:rFonts w:ascii="Times New Roman" w:hint="eastAsia"/>
        </w:rPr>
        <w:t>±</w:t>
      </w:r>
      <w:r>
        <w:rPr>
          <w:rFonts w:ascii="Times New Roman"/>
        </w:rPr>
        <w:t>2</w:t>
      </w:r>
      <w:r>
        <w:rPr>
          <w:rFonts w:ascii="Times New Roman" w:hint="eastAsia"/>
        </w:rPr>
        <w:t>）℃水中浸泡</w:t>
      </w:r>
      <w:r>
        <w:rPr>
          <w:rFonts w:ascii="Times New Roman"/>
        </w:rPr>
        <w:t>18</w:t>
      </w:r>
      <w:r>
        <w:rPr>
          <w:rFonts w:ascii="Times New Roman" w:hint="eastAsia"/>
        </w:rPr>
        <w:t xml:space="preserve"> </w:t>
      </w:r>
      <w:r>
        <w:rPr>
          <w:rFonts w:ascii="Times New Roman"/>
        </w:rPr>
        <w:t>h</w:t>
      </w:r>
      <w:r>
        <w:rPr>
          <w:rFonts w:ascii="Times New Roman" w:hint="eastAsia"/>
        </w:rPr>
        <w:t>，（</w:t>
      </w:r>
      <w:r>
        <w:rPr>
          <w:rFonts w:ascii="Times New Roman" w:hint="eastAsia"/>
        </w:rPr>
        <w:t>-</w:t>
      </w:r>
      <w:r>
        <w:rPr>
          <w:rFonts w:ascii="Times New Roman"/>
        </w:rPr>
        <w:t>20</w:t>
      </w:r>
      <w:r>
        <w:rPr>
          <w:rFonts w:ascii="Times New Roman" w:hint="eastAsia"/>
        </w:rPr>
        <w:t>士</w:t>
      </w:r>
      <w:r>
        <w:rPr>
          <w:rFonts w:ascii="Times New Roman"/>
        </w:rPr>
        <w:t>2</w:t>
      </w:r>
      <w:r>
        <w:rPr>
          <w:rFonts w:ascii="Times New Roman" w:hint="eastAsia"/>
        </w:rPr>
        <w:t>）℃冷冻</w:t>
      </w:r>
      <w:r>
        <w:rPr>
          <w:rFonts w:ascii="Times New Roman"/>
        </w:rPr>
        <w:t>3</w:t>
      </w:r>
      <w:r>
        <w:rPr>
          <w:rFonts w:ascii="Times New Roman" w:hint="eastAsia"/>
        </w:rPr>
        <w:t xml:space="preserve"> </w:t>
      </w:r>
      <w:r>
        <w:rPr>
          <w:rFonts w:ascii="Times New Roman"/>
        </w:rPr>
        <w:t>h</w:t>
      </w:r>
      <w:r>
        <w:rPr>
          <w:rFonts w:ascii="Times New Roman" w:hint="eastAsia"/>
        </w:rPr>
        <w:t>，（</w:t>
      </w:r>
      <w:r>
        <w:rPr>
          <w:rFonts w:ascii="Times New Roman"/>
        </w:rPr>
        <w:t>50</w:t>
      </w:r>
      <w:r>
        <w:rPr>
          <w:rFonts w:ascii="Times New Roman" w:hint="eastAsia"/>
        </w:rPr>
        <w:t>±</w:t>
      </w:r>
      <w:r>
        <w:rPr>
          <w:rFonts w:ascii="Times New Roman"/>
        </w:rPr>
        <w:t>2</w:t>
      </w:r>
      <w:r>
        <w:rPr>
          <w:rFonts w:ascii="Times New Roman" w:hint="eastAsia"/>
        </w:rPr>
        <w:t>）℃热烘</w:t>
      </w:r>
      <w:r>
        <w:rPr>
          <w:rFonts w:ascii="Times New Roman"/>
        </w:rPr>
        <w:t>3</w:t>
      </w:r>
      <w:r>
        <w:rPr>
          <w:rFonts w:ascii="Times New Roman" w:hint="eastAsia"/>
        </w:rPr>
        <w:t xml:space="preserve"> </w:t>
      </w:r>
      <w:r>
        <w:rPr>
          <w:rFonts w:ascii="Times New Roman"/>
        </w:rPr>
        <w:t>h</w:t>
      </w:r>
      <w:r>
        <w:rPr>
          <w:rFonts w:ascii="Times New Roman" w:hint="eastAsia"/>
        </w:rPr>
        <w:t>为一次循环</w:t>
      </w:r>
      <w:r>
        <w:rPr>
          <w:rFonts w:ascii="Times New Roman" w:hint="eastAsia"/>
        </w:rPr>
        <w:t>]</w:t>
      </w:r>
      <w:r>
        <w:rPr>
          <w:rFonts w:ascii="Times New Roman" w:hint="eastAsia"/>
        </w:rPr>
        <w:t>。</w:t>
      </w:r>
      <w:r>
        <w:rPr>
          <w:rFonts w:ascii="Times New Roman"/>
        </w:rPr>
        <w:t>3</w:t>
      </w:r>
      <w:r>
        <w:rPr>
          <w:rFonts w:ascii="Times New Roman" w:hint="eastAsia"/>
        </w:rPr>
        <w:t>块试板中至少应</w:t>
      </w:r>
      <w:r>
        <w:rPr>
          <w:rFonts w:ascii="Times New Roman"/>
        </w:rPr>
        <w:t>有</w:t>
      </w:r>
      <w:r>
        <w:rPr>
          <w:rFonts w:ascii="Times New Roman"/>
        </w:rPr>
        <w:t>2</w:t>
      </w:r>
      <w:r>
        <w:rPr>
          <w:rFonts w:ascii="Times New Roman"/>
        </w:rPr>
        <w:t>块未出</w:t>
      </w:r>
      <w:r>
        <w:rPr>
          <w:rFonts w:ascii="Times New Roman" w:hint="eastAsia"/>
        </w:rPr>
        <w:t>现粉化、开裂、起泡、剥落、明显变色等涂膜病态现象，可评定为“无异常”。若出现某种涂膜病态现象，应按</w:t>
      </w:r>
      <w:r>
        <w:rPr>
          <w:rFonts w:ascii="Times New Roman"/>
        </w:rPr>
        <w:t>GB/T</w:t>
      </w:r>
      <w:r>
        <w:rPr>
          <w:rFonts w:ascii="Times New Roman" w:hint="eastAsia"/>
        </w:rPr>
        <w:t xml:space="preserve"> </w:t>
      </w:r>
      <w:r>
        <w:rPr>
          <w:rFonts w:ascii="Times New Roman"/>
        </w:rPr>
        <w:t>1766</w:t>
      </w:r>
      <w:r>
        <w:rPr>
          <w:rFonts w:ascii="Times New Roman" w:hint="eastAsia"/>
        </w:rPr>
        <w:t>进行相应的描述</w:t>
      </w:r>
      <w:r>
        <w:rPr>
          <w:rFonts w:hint="eastAsia"/>
        </w:rPr>
        <w:t>。</w:t>
      </w:r>
    </w:p>
    <w:p w:rsidR="0051295A" w:rsidRDefault="00985F42">
      <w:pPr>
        <w:pStyle w:val="a6"/>
        <w:numPr>
          <w:ilvl w:val="0"/>
          <w:numId w:val="0"/>
        </w:numPr>
        <w:spacing w:before="156" w:after="156"/>
      </w:pPr>
      <w:r>
        <w:rPr>
          <w:rFonts w:hint="eastAsia"/>
        </w:rPr>
        <w:t>6.5.7 硬度（球压痕法）</w:t>
      </w:r>
    </w:p>
    <w:p w:rsidR="0051295A" w:rsidRDefault="00985F42">
      <w:pPr>
        <w:pStyle w:val="aff8"/>
        <w:rPr>
          <w:rFonts w:ascii="Times New Roman"/>
        </w:rPr>
      </w:pPr>
      <w:r>
        <w:rPr>
          <w:rFonts w:ascii="Times New Roman" w:hint="eastAsia"/>
        </w:rPr>
        <w:t>按</w:t>
      </w:r>
      <w:r>
        <w:rPr>
          <w:rFonts w:ascii="Times New Roman" w:hint="eastAsia"/>
        </w:rPr>
        <w:t>5.3</w:t>
      </w:r>
      <w:r>
        <w:rPr>
          <w:rFonts w:ascii="Times New Roman" w:hint="eastAsia"/>
        </w:rPr>
        <w:t>的要求配制试样，</w:t>
      </w:r>
      <w:proofErr w:type="gramStart"/>
      <w:r>
        <w:rPr>
          <w:rFonts w:ascii="Times New Roman" w:hint="eastAsia"/>
        </w:rPr>
        <w:t>满批在</w:t>
      </w:r>
      <w:proofErr w:type="gramEnd"/>
      <w:r>
        <w:rPr>
          <w:rFonts w:ascii="Times New Roman" w:hint="eastAsia"/>
        </w:rPr>
        <w:t>5.2.1.4</w:t>
      </w:r>
      <w:r>
        <w:rPr>
          <w:rFonts w:ascii="Times New Roman" w:hint="eastAsia"/>
        </w:rPr>
        <w:t>所述的砂浆块上，湿膜厚度控制在</w:t>
      </w:r>
      <w:r>
        <w:rPr>
          <w:rFonts w:ascii="Times New Roman" w:hint="eastAsia"/>
        </w:rPr>
        <w:t>2mm</w:t>
      </w:r>
      <w:r>
        <w:rPr>
          <w:rFonts w:ascii="Times New Roman" w:hint="eastAsia"/>
        </w:rPr>
        <w:t>，使其表面平整、无气泡。试样制备时分二次或多次涂覆，后道涂覆应在前道涂层实干后进行，两道间隔时间宜为</w:t>
      </w:r>
      <w:r>
        <w:rPr>
          <w:rFonts w:ascii="Times New Roman" w:hint="eastAsia"/>
        </w:rPr>
        <w:t>1h</w:t>
      </w:r>
      <w:r>
        <w:rPr>
          <w:rFonts w:ascii="Times New Roman" w:hint="eastAsia"/>
        </w:rPr>
        <w:t>～</w:t>
      </w:r>
      <w:r>
        <w:rPr>
          <w:rFonts w:ascii="Times New Roman" w:hint="eastAsia"/>
        </w:rPr>
        <w:t>6h</w:t>
      </w:r>
      <w:r>
        <w:rPr>
          <w:rFonts w:ascii="Times New Roman" w:hint="eastAsia"/>
        </w:rPr>
        <w:t>，试样厚度应达到</w:t>
      </w:r>
      <w:r>
        <w:rPr>
          <w:rFonts w:ascii="Times New Roman" w:hint="eastAsia"/>
        </w:rPr>
        <w:t>2 mm</w:t>
      </w:r>
      <w:r>
        <w:rPr>
          <w:rFonts w:ascii="Times New Roman" w:hint="eastAsia"/>
        </w:rPr>
        <w:t>。将最后一道涂覆试样的表面刮平后，</w:t>
      </w:r>
      <w:proofErr w:type="gramStart"/>
      <w:r>
        <w:rPr>
          <w:rFonts w:ascii="Times New Roman" w:hint="eastAsia"/>
        </w:rPr>
        <w:t>试板在</w:t>
      </w:r>
      <w:proofErr w:type="gramEnd"/>
      <w:r>
        <w:rPr>
          <w:rFonts w:ascii="Times New Roman" w:hint="eastAsia"/>
        </w:rPr>
        <w:t>标准条件下养护</w:t>
      </w:r>
      <w:r>
        <w:rPr>
          <w:rFonts w:ascii="Times New Roman" w:hint="eastAsia"/>
        </w:rPr>
        <w:t>28 d</w:t>
      </w:r>
      <w:r>
        <w:rPr>
          <w:rFonts w:ascii="Times New Roman" w:hint="eastAsia"/>
        </w:rPr>
        <w:t>。硬度的</w:t>
      </w:r>
      <w:proofErr w:type="gramStart"/>
      <w:r>
        <w:rPr>
          <w:rFonts w:ascii="Times New Roman" w:hint="eastAsia"/>
        </w:rPr>
        <w:t>测定按</w:t>
      </w:r>
      <w:proofErr w:type="gramEnd"/>
      <w:r>
        <w:rPr>
          <w:rFonts w:ascii="Times New Roman" w:hint="eastAsia"/>
        </w:rPr>
        <w:t>GB/T 3398.1</w:t>
      </w:r>
      <w:r>
        <w:rPr>
          <w:rFonts w:ascii="Times New Roman" w:hint="eastAsia"/>
        </w:rPr>
        <w:t>—</w:t>
      </w:r>
      <w:r>
        <w:rPr>
          <w:rFonts w:ascii="Times New Roman" w:hint="eastAsia"/>
        </w:rPr>
        <w:t>2008</w:t>
      </w:r>
      <w:r>
        <w:rPr>
          <w:rFonts w:ascii="Times New Roman" w:hint="eastAsia"/>
        </w:rPr>
        <w:t>的规定进行。</w:t>
      </w:r>
    </w:p>
    <w:p w:rsidR="0051295A" w:rsidRDefault="00985F42">
      <w:pPr>
        <w:pStyle w:val="a6"/>
        <w:numPr>
          <w:ilvl w:val="0"/>
          <w:numId w:val="0"/>
        </w:numPr>
        <w:spacing w:before="156" w:after="156"/>
      </w:pPr>
      <w:r>
        <w:rPr>
          <w:rFonts w:hint="eastAsia"/>
        </w:rPr>
        <w:t>6.5.8 耐</w:t>
      </w:r>
      <w:proofErr w:type="gramStart"/>
      <w:r>
        <w:rPr>
          <w:rFonts w:hint="eastAsia"/>
        </w:rPr>
        <w:t>沾污</w:t>
      </w:r>
      <w:proofErr w:type="gramEnd"/>
      <w:r>
        <w:rPr>
          <w:rFonts w:hint="eastAsia"/>
        </w:rPr>
        <w:t>性</w:t>
      </w:r>
    </w:p>
    <w:p w:rsidR="0051295A" w:rsidRDefault="00985F42">
      <w:pPr>
        <w:pStyle w:val="aff8"/>
        <w:rPr>
          <w:rFonts w:ascii="Times New Roman"/>
        </w:rPr>
      </w:pPr>
      <w:r>
        <w:rPr>
          <w:rFonts w:ascii="Times New Roman" w:hint="eastAsia"/>
        </w:rPr>
        <w:t>按</w:t>
      </w:r>
      <w:r>
        <w:rPr>
          <w:rFonts w:ascii="Times New Roman" w:hint="eastAsia"/>
        </w:rPr>
        <w:t>GB/T 9780</w:t>
      </w:r>
      <w:r>
        <w:rPr>
          <w:rFonts w:ascii="Times New Roman" w:hint="eastAsia"/>
        </w:rPr>
        <w:t>规定进行试验和判定，涂布量和表面处理方式应符合说明书要求。应用于外墙测试尺寸为</w:t>
      </w:r>
      <w:r>
        <w:rPr>
          <w:rFonts w:ascii="Times New Roman" w:hint="eastAsia"/>
        </w:rPr>
        <w:t>150mm</w:t>
      </w:r>
      <w:r>
        <w:rPr>
          <w:rFonts w:ascii="Times New Roman"/>
        </w:rPr>
        <w:t>×</w:t>
      </w:r>
      <w:r>
        <w:rPr>
          <w:rFonts w:ascii="Times New Roman" w:hint="eastAsia"/>
        </w:rPr>
        <w:t>70mm</w:t>
      </w:r>
      <w:r>
        <w:rPr>
          <w:rFonts w:ascii="Times New Roman"/>
        </w:rPr>
        <w:t>×</w:t>
      </w:r>
      <w:r>
        <w:rPr>
          <w:rFonts w:ascii="Times New Roman" w:hint="eastAsia"/>
        </w:rPr>
        <w:t>（</w:t>
      </w:r>
      <w:r>
        <w:rPr>
          <w:rFonts w:ascii="Times New Roman" w:hint="eastAsia"/>
        </w:rPr>
        <w:t>4</w:t>
      </w:r>
      <w:r>
        <w:rPr>
          <w:rFonts w:ascii="Times New Roman" w:hint="eastAsia"/>
        </w:rPr>
        <w:t>～</w:t>
      </w:r>
      <w:r>
        <w:rPr>
          <w:rFonts w:ascii="Times New Roman" w:hint="eastAsia"/>
        </w:rPr>
        <w:t>6</w:t>
      </w:r>
      <w:r>
        <w:rPr>
          <w:rFonts w:ascii="Times New Roman" w:hint="eastAsia"/>
        </w:rPr>
        <w:t>）</w:t>
      </w:r>
      <w:r>
        <w:rPr>
          <w:rFonts w:ascii="Times New Roman" w:hint="eastAsia"/>
        </w:rPr>
        <w:t>mm</w:t>
      </w:r>
      <w:r>
        <w:rPr>
          <w:rFonts w:ascii="Times New Roman" w:hint="eastAsia"/>
        </w:rPr>
        <w:t>，应用于内墙测试尺寸为</w:t>
      </w:r>
      <w:r>
        <w:rPr>
          <w:rFonts w:ascii="Times New Roman" w:hint="eastAsia"/>
        </w:rPr>
        <w:t>432mm</w:t>
      </w:r>
      <w:r>
        <w:rPr>
          <w:rFonts w:ascii="Times New Roman"/>
        </w:rPr>
        <w:t>×</w:t>
      </w:r>
      <w:r>
        <w:rPr>
          <w:rFonts w:ascii="Times New Roman" w:hint="eastAsia"/>
        </w:rPr>
        <w:t>70mm</w:t>
      </w:r>
      <w:r>
        <w:rPr>
          <w:rFonts w:ascii="Times New Roman"/>
        </w:rPr>
        <w:t>×</w:t>
      </w:r>
      <w:r>
        <w:rPr>
          <w:rFonts w:ascii="Times New Roman" w:hint="eastAsia"/>
        </w:rPr>
        <w:t>（</w:t>
      </w:r>
      <w:r>
        <w:rPr>
          <w:rFonts w:ascii="Times New Roman" w:hint="eastAsia"/>
        </w:rPr>
        <w:t>4</w:t>
      </w:r>
      <w:r>
        <w:rPr>
          <w:rFonts w:ascii="Times New Roman" w:hint="eastAsia"/>
        </w:rPr>
        <w:t>～</w:t>
      </w:r>
      <w:r>
        <w:rPr>
          <w:rFonts w:ascii="Times New Roman" w:hint="eastAsia"/>
        </w:rPr>
        <w:t>6</w:t>
      </w:r>
      <w:r>
        <w:rPr>
          <w:rFonts w:ascii="Times New Roman" w:hint="eastAsia"/>
        </w:rPr>
        <w:t>）</w:t>
      </w:r>
      <w:r>
        <w:rPr>
          <w:rFonts w:ascii="Times New Roman" w:hint="eastAsia"/>
        </w:rPr>
        <w:t>mm</w:t>
      </w:r>
      <w:r>
        <w:rPr>
          <w:rFonts w:ascii="Times New Roman" w:hint="eastAsia"/>
        </w:rPr>
        <w:t>。</w:t>
      </w:r>
    </w:p>
    <w:p w:rsidR="0051295A" w:rsidRDefault="00985F42">
      <w:pPr>
        <w:pStyle w:val="a6"/>
        <w:numPr>
          <w:ilvl w:val="0"/>
          <w:numId w:val="0"/>
        </w:numPr>
        <w:spacing w:before="156" w:after="156"/>
      </w:pPr>
      <w:r>
        <w:rPr>
          <w:rFonts w:hint="eastAsia"/>
        </w:rPr>
        <w:t>6.5.9 吸水量</w:t>
      </w:r>
    </w:p>
    <w:p w:rsidR="0051295A" w:rsidRDefault="00985F42">
      <w:pPr>
        <w:pStyle w:val="aff8"/>
        <w:rPr>
          <w:rFonts w:ascii="Times New Roman"/>
          <w:sz w:val="15"/>
          <w:szCs w:val="15"/>
        </w:rPr>
      </w:pPr>
      <w:r>
        <w:rPr>
          <w:rFonts w:hint="eastAsia"/>
        </w:rPr>
        <w:t>按</w:t>
      </w:r>
      <w:r>
        <w:rPr>
          <w:rFonts w:ascii="Times New Roman"/>
        </w:rPr>
        <w:t xml:space="preserve">JG/T </w:t>
      </w:r>
      <w:r>
        <w:rPr>
          <w:rFonts w:ascii="Times New Roman" w:hint="eastAsia"/>
        </w:rPr>
        <w:t>1024</w:t>
      </w:r>
      <w:r>
        <w:rPr>
          <w:rFonts w:ascii="Times New Roman" w:hint="eastAsia"/>
        </w:rPr>
        <w:t>—</w:t>
      </w:r>
      <w:r>
        <w:rPr>
          <w:rFonts w:ascii="Times New Roman" w:hint="eastAsia"/>
        </w:rPr>
        <w:t>2019</w:t>
      </w:r>
      <w:r>
        <w:rPr>
          <w:rFonts w:ascii="Times New Roman" w:hint="eastAsia"/>
        </w:rPr>
        <w:t>中</w:t>
      </w:r>
      <w:r>
        <w:rPr>
          <w:rFonts w:ascii="Times New Roman" w:hint="eastAsia"/>
        </w:rPr>
        <w:t>7.5</w:t>
      </w:r>
      <w:r>
        <w:rPr>
          <w:rFonts w:ascii="Times New Roman" w:hint="eastAsia"/>
        </w:rPr>
        <w:t>的规定进行。</w:t>
      </w:r>
    </w:p>
    <w:p w:rsidR="0051295A" w:rsidRDefault="00985F42">
      <w:pPr>
        <w:pStyle w:val="a6"/>
        <w:numPr>
          <w:ilvl w:val="0"/>
          <w:numId w:val="0"/>
        </w:numPr>
        <w:spacing w:before="156" w:after="156"/>
      </w:pPr>
      <w:r>
        <w:rPr>
          <w:rFonts w:hint="eastAsia"/>
        </w:rPr>
        <w:t>6.5.10 柔韧性</w:t>
      </w:r>
    </w:p>
    <w:p w:rsidR="0051295A" w:rsidRDefault="00985F42">
      <w:pPr>
        <w:pStyle w:val="aff8"/>
      </w:pPr>
      <w:r>
        <w:rPr>
          <w:rFonts w:ascii="Times New Roman" w:hint="eastAsia"/>
        </w:rPr>
        <w:t>按</w:t>
      </w:r>
      <w:r>
        <w:rPr>
          <w:rFonts w:ascii="Times New Roman" w:hint="eastAsia"/>
        </w:rPr>
        <w:t>GB/T 1731</w:t>
      </w:r>
      <w:r>
        <w:rPr>
          <w:rFonts w:ascii="Times New Roman" w:hint="eastAsia"/>
        </w:rPr>
        <w:t>规定进行</w:t>
      </w:r>
      <w:r>
        <w:rPr>
          <w:rFonts w:hint="eastAsia"/>
        </w:rPr>
        <w:t>。</w:t>
      </w:r>
    </w:p>
    <w:p w:rsidR="0051295A" w:rsidRDefault="00985F42">
      <w:pPr>
        <w:pStyle w:val="a6"/>
        <w:numPr>
          <w:ilvl w:val="0"/>
          <w:numId w:val="0"/>
        </w:numPr>
        <w:spacing w:before="156" w:after="156"/>
      </w:pPr>
      <w:r>
        <w:rPr>
          <w:rFonts w:hint="eastAsia"/>
        </w:rPr>
        <w:t>6.5.11 耐磨性</w:t>
      </w:r>
    </w:p>
    <w:p w:rsidR="0051295A" w:rsidRDefault="00985F42">
      <w:pPr>
        <w:pStyle w:val="aff8"/>
        <w:rPr>
          <w:rFonts w:ascii="Times New Roman"/>
        </w:rPr>
      </w:pPr>
      <w:r>
        <w:rPr>
          <w:rFonts w:ascii="Times New Roman" w:hint="eastAsia"/>
        </w:rPr>
        <w:t>按本文件中附录</w:t>
      </w:r>
      <w:r>
        <w:rPr>
          <w:rFonts w:ascii="Times New Roman" w:hint="eastAsia"/>
        </w:rPr>
        <w:t>A</w:t>
      </w:r>
      <w:r>
        <w:rPr>
          <w:rFonts w:ascii="Times New Roman" w:hint="eastAsia"/>
        </w:rPr>
        <w:t>的规定进行。</w:t>
      </w:r>
    </w:p>
    <w:p w:rsidR="0051295A" w:rsidRDefault="00985F42">
      <w:pPr>
        <w:pStyle w:val="a6"/>
        <w:numPr>
          <w:ilvl w:val="0"/>
          <w:numId w:val="0"/>
        </w:numPr>
        <w:spacing w:before="156" w:after="156"/>
      </w:pPr>
      <w:r>
        <w:rPr>
          <w:rFonts w:hint="eastAsia"/>
        </w:rPr>
        <w:t>6.5.12 抗冲击性</w:t>
      </w:r>
    </w:p>
    <w:p w:rsidR="0051295A" w:rsidRDefault="00985F42">
      <w:pPr>
        <w:pStyle w:val="aff8"/>
        <w:rPr>
          <w:rFonts w:ascii="Times New Roman"/>
        </w:rPr>
      </w:pPr>
      <w:r>
        <w:rPr>
          <w:rFonts w:ascii="Times New Roman" w:hint="eastAsia"/>
        </w:rPr>
        <w:t>按本文件中附录</w:t>
      </w:r>
      <w:r>
        <w:rPr>
          <w:rFonts w:ascii="Times New Roman" w:hint="eastAsia"/>
        </w:rPr>
        <w:t>B</w:t>
      </w:r>
      <w:r>
        <w:rPr>
          <w:rFonts w:ascii="Times New Roman" w:hint="eastAsia"/>
        </w:rPr>
        <w:t>的规定进行。</w:t>
      </w:r>
    </w:p>
    <w:p w:rsidR="0051295A" w:rsidRDefault="00985F42">
      <w:pPr>
        <w:pStyle w:val="a6"/>
        <w:numPr>
          <w:ilvl w:val="0"/>
          <w:numId w:val="0"/>
        </w:numPr>
        <w:spacing w:before="156" w:after="156"/>
      </w:pPr>
      <w:r>
        <w:rPr>
          <w:rFonts w:hint="eastAsia"/>
        </w:rPr>
        <w:lastRenderedPageBreak/>
        <w:t>6.5.13 抗折强度</w:t>
      </w:r>
    </w:p>
    <w:p w:rsidR="0051295A" w:rsidRDefault="00985F42">
      <w:pPr>
        <w:pStyle w:val="aff8"/>
        <w:rPr>
          <w:rFonts w:ascii="Times New Roman"/>
        </w:rPr>
      </w:pPr>
      <w:r>
        <w:rPr>
          <w:rFonts w:ascii="Times New Roman" w:hint="eastAsia"/>
        </w:rPr>
        <w:t>按</w:t>
      </w:r>
      <w:r>
        <w:rPr>
          <w:rFonts w:ascii="Times New Roman" w:hint="eastAsia"/>
        </w:rPr>
        <w:t>GB/T 17671</w:t>
      </w:r>
      <w:r>
        <w:rPr>
          <w:rFonts w:ascii="Times New Roman" w:hint="eastAsia"/>
        </w:rPr>
        <w:t>规定进行。试样数量为</w:t>
      </w:r>
      <w:r>
        <w:rPr>
          <w:rFonts w:ascii="Times New Roman" w:hint="eastAsia"/>
        </w:rPr>
        <w:t>3</w:t>
      </w:r>
      <w:r>
        <w:rPr>
          <w:rFonts w:ascii="Times New Roman" w:hint="eastAsia"/>
        </w:rPr>
        <w:t>块，试验结果取</w:t>
      </w:r>
      <w:r>
        <w:rPr>
          <w:rFonts w:ascii="Times New Roman" w:hint="eastAsia"/>
        </w:rPr>
        <w:t>3</w:t>
      </w:r>
      <w:r>
        <w:rPr>
          <w:rFonts w:ascii="Times New Roman" w:hint="eastAsia"/>
        </w:rPr>
        <w:t>个试样结果的算数平均值，结果精确至</w:t>
      </w:r>
      <w:r>
        <w:rPr>
          <w:rFonts w:ascii="Times New Roman" w:hint="eastAsia"/>
        </w:rPr>
        <w:t>0.1MPa</w:t>
      </w:r>
      <w:r>
        <w:rPr>
          <w:rFonts w:ascii="Times New Roman" w:hint="eastAsia"/>
        </w:rPr>
        <w:t>。</w:t>
      </w:r>
    </w:p>
    <w:p w:rsidR="0051295A" w:rsidRDefault="00985F42">
      <w:pPr>
        <w:pStyle w:val="a6"/>
        <w:numPr>
          <w:ilvl w:val="0"/>
          <w:numId w:val="0"/>
        </w:numPr>
        <w:spacing w:before="156" w:after="156" w:line="360" w:lineRule="auto"/>
      </w:pPr>
      <w:r>
        <w:rPr>
          <w:rFonts w:hint="eastAsia"/>
        </w:rPr>
        <w:t>6.5.14 抗压强度</w:t>
      </w:r>
    </w:p>
    <w:p w:rsidR="0051295A" w:rsidRDefault="00985F42">
      <w:pPr>
        <w:pStyle w:val="aff8"/>
        <w:spacing w:line="360" w:lineRule="auto"/>
        <w:rPr>
          <w:rFonts w:ascii="Times New Roman"/>
        </w:rPr>
      </w:pPr>
      <w:r>
        <w:rPr>
          <w:rFonts w:ascii="Times New Roman" w:hint="eastAsia"/>
        </w:rPr>
        <w:t>按</w:t>
      </w:r>
      <w:r>
        <w:rPr>
          <w:rFonts w:ascii="Times New Roman" w:hint="eastAsia"/>
        </w:rPr>
        <w:t>GB/T 17671</w:t>
      </w:r>
      <w:r>
        <w:rPr>
          <w:rFonts w:ascii="Times New Roman" w:hint="eastAsia"/>
        </w:rPr>
        <w:t>的方法进行。去极值后以平均值作为结果，精确至</w:t>
      </w:r>
      <w:r>
        <w:rPr>
          <w:rFonts w:ascii="Times New Roman" w:hint="eastAsia"/>
        </w:rPr>
        <w:t>0.1MPa</w:t>
      </w:r>
      <w:r>
        <w:rPr>
          <w:rFonts w:hint="eastAsia"/>
        </w:rPr>
        <w:t>。</w:t>
      </w:r>
    </w:p>
    <w:p w:rsidR="0051295A" w:rsidRDefault="00985F42">
      <w:pPr>
        <w:pStyle w:val="a6"/>
        <w:numPr>
          <w:ilvl w:val="0"/>
          <w:numId w:val="0"/>
        </w:numPr>
        <w:spacing w:before="156" w:after="156"/>
      </w:pPr>
      <w:r>
        <w:rPr>
          <w:rFonts w:hint="eastAsia"/>
        </w:rPr>
        <w:t>6.5.15 粘结强度</w:t>
      </w:r>
    </w:p>
    <w:p w:rsidR="0051295A" w:rsidRDefault="00985F42">
      <w:pPr>
        <w:pStyle w:val="aff8"/>
        <w:rPr>
          <w:rFonts w:ascii="Times New Roman"/>
        </w:rPr>
      </w:pPr>
      <w:r>
        <w:rPr>
          <w:rFonts w:hint="eastAsia"/>
        </w:rPr>
        <w:t>按</w:t>
      </w:r>
      <w:r>
        <w:rPr>
          <w:rFonts w:ascii="Times New Roman"/>
        </w:rPr>
        <w:t xml:space="preserve">JG/T </w:t>
      </w:r>
      <w:r>
        <w:rPr>
          <w:rFonts w:ascii="Times New Roman" w:hint="eastAsia"/>
        </w:rPr>
        <w:t>1024</w:t>
      </w:r>
      <w:r>
        <w:rPr>
          <w:rFonts w:ascii="Times New Roman" w:hint="eastAsia"/>
        </w:rPr>
        <w:t>—</w:t>
      </w:r>
      <w:r>
        <w:rPr>
          <w:rFonts w:ascii="Times New Roman" w:hint="eastAsia"/>
        </w:rPr>
        <w:t>2019</w:t>
      </w:r>
      <w:r>
        <w:rPr>
          <w:rFonts w:ascii="Times New Roman" w:hint="eastAsia"/>
        </w:rPr>
        <w:t>中</w:t>
      </w:r>
      <w:r>
        <w:rPr>
          <w:rFonts w:ascii="Times New Roman" w:hint="eastAsia"/>
        </w:rPr>
        <w:t>7.7</w:t>
      </w:r>
      <w:r>
        <w:rPr>
          <w:rFonts w:ascii="Times New Roman" w:hint="eastAsia"/>
        </w:rPr>
        <w:t>的规定进行。</w:t>
      </w:r>
    </w:p>
    <w:p w:rsidR="0051295A" w:rsidRDefault="00985F42">
      <w:pPr>
        <w:pStyle w:val="a6"/>
        <w:numPr>
          <w:ilvl w:val="0"/>
          <w:numId w:val="0"/>
        </w:numPr>
        <w:spacing w:before="156" w:after="156"/>
      </w:pPr>
      <w:r>
        <w:rPr>
          <w:rFonts w:hint="eastAsia"/>
        </w:rPr>
        <w:t>6.5.16 耐老化性</w:t>
      </w:r>
    </w:p>
    <w:p w:rsidR="0051295A" w:rsidRDefault="00985F42">
      <w:pPr>
        <w:pStyle w:val="aff8"/>
        <w:rPr>
          <w:rFonts w:ascii="Times New Roman"/>
        </w:rPr>
      </w:pPr>
      <w:r>
        <w:rPr>
          <w:rFonts w:ascii="Times New Roman" w:hint="eastAsia"/>
        </w:rPr>
        <w:t>按</w:t>
      </w:r>
      <w:r>
        <w:rPr>
          <w:rFonts w:ascii="Times New Roman" w:hint="eastAsia"/>
        </w:rPr>
        <w:t>GB</w:t>
      </w:r>
      <w:r>
        <w:rPr>
          <w:rFonts w:ascii="Times New Roman"/>
        </w:rPr>
        <w:t>/T 1865</w:t>
      </w:r>
      <w:r>
        <w:rPr>
          <w:rFonts w:ascii="Times New Roman" w:hint="eastAsia"/>
        </w:rPr>
        <w:t>—</w:t>
      </w:r>
      <w:r>
        <w:rPr>
          <w:rFonts w:ascii="Times New Roman" w:hint="eastAsia"/>
        </w:rPr>
        <w:t>2</w:t>
      </w:r>
      <w:r>
        <w:rPr>
          <w:rFonts w:ascii="Times New Roman"/>
        </w:rPr>
        <w:t>009</w:t>
      </w:r>
      <w:r>
        <w:rPr>
          <w:rFonts w:ascii="Times New Roman" w:hint="eastAsia"/>
        </w:rPr>
        <w:t>中循环</w:t>
      </w:r>
      <w:r>
        <w:rPr>
          <w:rFonts w:ascii="Times New Roman" w:hint="eastAsia"/>
        </w:rPr>
        <w:t>A</w:t>
      </w:r>
      <w:r>
        <w:rPr>
          <w:rFonts w:ascii="Times New Roman" w:hint="eastAsia"/>
        </w:rPr>
        <w:t>的规定进行。结果的评定按</w:t>
      </w:r>
      <w:r>
        <w:rPr>
          <w:rFonts w:ascii="Times New Roman" w:hint="eastAsia"/>
        </w:rPr>
        <w:t>GB/</w:t>
      </w:r>
      <w:r>
        <w:rPr>
          <w:rFonts w:ascii="Times New Roman"/>
        </w:rPr>
        <w:t>T 1766</w:t>
      </w:r>
      <w:r>
        <w:rPr>
          <w:rFonts w:ascii="Times New Roman" w:hint="eastAsia"/>
        </w:rPr>
        <w:t>的规定进行。</w:t>
      </w:r>
    </w:p>
    <w:p w:rsidR="0051295A" w:rsidRDefault="00985F42">
      <w:pPr>
        <w:pStyle w:val="a6"/>
        <w:numPr>
          <w:ilvl w:val="0"/>
          <w:numId w:val="0"/>
        </w:numPr>
        <w:spacing w:before="156" w:after="156"/>
      </w:pPr>
      <w:r>
        <w:rPr>
          <w:rFonts w:hint="eastAsia"/>
        </w:rPr>
        <w:t>6.4.17 燃烧等级</w:t>
      </w:r>
    </w:p>
    <w:p w:rsidR="0051295A" w:rsidRDefault="00985F42">
      <w:pPr>
        <w:pStyle w:val="aff8"/>
        <w:rPr>
          <w:rFonts w:ascii="Times New Roman"/>
        </w:rPr>
      </w:pPr>
      <w:r>
        <w:rPr>
          <w:rFonts w:ascii="Times New Roman" w:hint="eastAsia"/>
        </w:rPr>
        <w:t>按</w:t>
      </w:r>
      <w:r>
        <w:rPr>
          <w:rFonts w:ascii="Times New Roman" w:hint="eastAsia"/>
        </w:rPr>
        <w:t>GB 8624</w:t>
      </w:r>
      <w:r>
        <w:rPr>
          <w:rFonts w:ascii="Times New Roman" w:hint="eastAsia"/>
        </w:rPr>
        <w:t>规定进行。</w:t>
      </w:r>
    </w:p>
    <w:p w:rsidR="0051295A" w:rsidRDefault="00985F42">
      <w:pPr>
        <w:pStyle w:val="a5"/>
        <w:spacing w:before="312" w:after="312"/>
        <w:ind w:left="0"/>
        <w:rPr>
          <w:rFonts w:ascii="Times New Roman"/>
        </w:rPr>
      </w:pPr>
      <w:bookmarkStart w:id="69" w:name="_Toc485564214"/>
      <w:bookmarkStart w:id="70" w:name="_Toc502222010"/>
      <w:bookmarkStart w:id="71" w:name="_Toc483316428"/>
      <w:bookmarkStart w:id="72" w:name="_Toc492043353"/>
      <w:bookmarkStart w:id="73" w:name="_Toc498889293"/>
      <w:bookmarkStart w:id="74" w:name="_Toc483061651"/>
      <w:bookmarkStart w:id="75" w:name="_Toc483061055"/>
      <w:bookmarkStart w:id="76" w:name="_Toc498782107"/>
      <w:bookmarkStart w:id="77" w:name="_Toc485971149"/>
      <w:r>
        <w:rPr>
          <w:rFonts w:ascii="Times New Roman"/>
        </w:rPr>
        <w:t>检验</w:t>
      </w:r>
      <w:bookmarkEnd w:id="69"/>
      <w:bookmarkEnd w:id="70"/>
      <w:bookmarkEnd w:id="71"/>
      <w:bookmarkEnd w:id="72"/>
      <w:bookmarkEnd w:id="73"/>
      <w:bookmarkEnd w:id="74"/>
      <w:bookmarkEnd w:id="75"/>
      <w:bookmarkEnd w:id="76"/>
      <w:bookmarkEnd w:id="77"/>
      <w:r>
        <w:rPr>
          <w:rFonts w:ascii="Times New Roman" w:hint="eastAsia"/>
        </w:rPr>
        <w:t>规则</w:t>
      </w:r>
    </w:p>
    <w:p w:rsidR="0051295A" w:rsidRDefault="00985F42">
      <w:pPr>
        <w:pStyle w:val="a6"/>
        <w:spacing w:before="156" w:after="156"/>
        <w:ind w:left="0"/>
        <w:rPr>
          <w:rFonts w:ascii="Times New Roman"/>
        </w:rPr>
      </w:pPr>
      <w:bookmarkStart w:id="78" w:name="_Toc485971148"/>
      <w:bookmarkStart w:id="79" w:name="_Toc498889292"/>
      <w:bookmarkStart w:id="80" w:name="_Toc492043352"/>
      <w:bookmarkStart w:id="81" w:name="_Toc485564213"/>
      <w:bookmarkStart w:id="82" w:name="_Toc483061054"/>
      <w:bookmarkStart w:id="83" w:name="_Toc498782106"/>
      <w:bookmarkStart w:id="84" w:name="_Toc483316427"/>
      <w:bookmarkStart w:id="85" w:name="_Toc483061650"/>
      <w:bookmarkStart w:id="86" w:name="_Toc502222009"/>
      <w:bookmarkStart w:id="87" w:name="_Toc482817792"/>
      <w:r>
        <w:rPr>
          <w:rFonts w:ascii="Times New Roman"/>
        </w:rPr>
        <w:t>检验分类</w:t>
      </w:r>
      <w:bookmarkEnd w:id="78"/>
      <w:bookmarkEnd w:id="79"/>
      <w:bookmarkEnd w:id="80"/>
      <w:bookmarkEnd w:id="81"/>
      <w:bookmarkEnd w:id="82"/>
      <w:bookmarkEnd w:id="83"/>
      <w:bookmarkEnd w:id="84"/>
      <w:bookmarkEnd w:id="85"/>
      <w:bookmarkEnd w:id="86"/>
      <w:bookmarkEnd w:id="87"/>
    </w:p>
    <w:p w:rsidR="0051295A" w:rsidRDefault="00985F42">
      <w:pPr>
        <w:pStyle w:val="aff8"/>
        <w:rPr>
          <w:rFonts w:ascii="Times New Roman"/>
        </w:rPr>
      </w:pPr>
      <w:r>
        <w:rPr>
          <w:rFonts w:ascii="Times New Roman"/>
        </w:rPr>
        <w:t>产品检验分为出厂检验和型式检验。</w:t>
      </w:r>
    </w:p>
    <w:p w:rsidR="0051295A" w:rsidRDefault="00985F42">
      <w:pPr>
        <w:pStyle w:val="a6"/>
        <w:spacing w:before="156" w:after="156"/>
        <w:ind w:left="0"/>
        <w:rPr>
          <w:rFonts w:ascii="Times New Roman"/>
        </w:rPr>
      </w:pPr>
      <w:r>
        <w:rPr>
          <w:rFonts w:ascii="Times New Roman" w:hint="eastAsia"/>
        </w:rPr>
        <w:t>出厂检验</w:t>
      </w:r>
    </w:p>
    <w:p w:rsidR="0051295A" w:rsidRDefault="00985F42">
      <w:pPr>
        <w:pStyle w:val="aff8"/>
        <w:rPr>
          <w:rFonts w:ascii="Times New Roman"/>
          <w:highlight w:val="yellow"/>
        </w:rPr>
      </w:pPr>
      <w:r>
        <w:rPr>
          <w:rFonts w:ascii="Times New Roman" w:hint="eastAsia"/>
        </w:rPr>
        <w:t>出厂检验项目包括容器中状态、外观、可操作时间、初期干燥开裂性、拉伸强度原强度。按照相应产品标准中规定的方法进行检验，检验合格并签发产品合格证后方可出厂。</w:t>
      </w:r>
    </w:p>
    <w:p w:rsidR="0051295A" w:rsidRDefault="00985F42">
      <w:pPr>
        <w:pStyle w:val="a6"/>
        <w:spacing w:before="156" w:after="156"/>
        <w:ind w:left="0"/>
        <w:rPr>
          <w:rFonts w:ascii="Times New Roman"/>
        </w:rPr>
      </w:pPr>
      <w:r>
        <w:rPr>
          <w:rFonts w:ascii="Times New Roman"/>
        </w:rPr>
        <w:t>型式检验</w:t>
      </w:r>
    </w:p>
    <w:p w:rsidR="0051295A" w:rsidRDefault="00985F42">
      <w:pPr>
        <w:pStyle w:val="aff8"/>
        <w:rPr>
          <w:rFonts w:ascii="Times New Roman"/>
        </w:rPr>
      </w:pPr>
      <w:r>
        <w:rPr>
          <w:rFonts w:ascii="Times New Roman" w:hint="eastAsia"/>
        </w:rPr>
        <w:t>型式检验项目包括</w:t>
      </w:r>
      <w:r>
        <w:rPr>
          <w:rFonts w:ascii="Times New Roman"/>
        </w:rPr>
        <w:t>本</w:t>
      </w:r>
      <w:r>
        <w:rPr>
          <w:rFonts w:ascii="Times New Roman" w:hint="eastAsia"/>
        </w:rPr>
        <w:t>文件</w:t>
      </w:r>
      <w:r>
        <w:rPr>
          <w:rFonts w:ascii="Times New Roman"/>
        </w:rPr>
        <w:t>所列的全部技术要求。</w:t>
      </w:r>
    </w:p>
    <w:p w:rsidR="0051295A" w:rsidRDefault="00985F42">
      <w:pPr>
        <w:pStyle w:val="aff8"/>
        <w:rPr>
          <w:rFonts w:ascii="Times New Roman"/>
        </w:rPr>
      </w:pPr>
      <w:r>
        <w:rPr>
          <w:rFonts w:ascii="Times New Roman"/>
        </w:rPr>
        <w:t>有下列情况之</w:t>
      </w:r>
      <w:proofErr w:type="gramStart"/>
      <w:r>
        <w:rPr>
          <w:rFonts w:ascii="Times New Roman"/>
        </w:rPr>
        <w:t>一时应</w:t>
      </w:r>
      <w:proofErr w:type="gramEnd"/>
      <w:r>
        <w:rPr>
          <w:rFonts w:ascii="Times New Roman"/>
        </w:rPr>
        <w:t>随时进行型式检验时：</w:t>
      </w:r>
    </w:p>
    <w:p w:rsidR="0051295A" w:rsidRDefault="00985F42">
      <w:pPr>
        <w:pStyle w:val="aff8"/>
        <w:rPr>
          <w:rFonts w:ascii="Times New Roman"/>
        </w:rPr>
      </w:pPr>
      <w:r>
        <w:rPr>
          <w:rFonts w:ascii="Times New Roman" w:hint="eastAsia"/>
        </w:rPr>
        <w:t>a</w:t>
      </w:r>
      <w:r>
        <w:rPr>
          <w:rFonts w:ascii="Times New Roman"/>
        </w:rPr>
        <w:t>）对产品质量进行全面考核时；</w:t>
      </w:r>
    </w:p>
    <w:p w:rsidR="0051295A" w:rsidRDefault="00985F42">
      <w:pPr>
        <w:pStyle w:val="aff8"/>
        <w:rPr>
          <w:rFonts w:ascii="Times New Roman"/>
        </w:rPr>
      </w:pPr>
      <w:r>
        <w:rPr>
          <w:rFonts w:ascii="Times New Roman" w:hint="eastAsia"/>
        </w:rPr>
        <w:t>b</w:t>
      </w:r>
      <w:r>
        <w:rPr>
          <w:rFonts w:ascii="Times New Roman"/>
        </w:rPr>
        <w:t>）新产品定型鉴定时；</w:t>
      </w:r>
    </w:p>
    <w:p w:rsidR="0051295A" w:rsidRDefault="00985F42">
      <w:pPr>
        <w:pStyle w:val="aff8"/>
        <w:rPr>
          <w:rFonts w:ascii="Times New Roman"/>
        </w:rPr>
      </w:pPr>
      <w:r>
        <w:rPr>
          <w:rFonts w:ascii="Times New Roman" w:hint="eastAsia"/>
        </w:rPr>
        <w:t>c</w:t>
      </w:r>
      <w:r>
        <w:rPr>
          <w:rFonts w:ascii="Times New Roman"/>
        </w:rPr>
        <w:t>）生产配方、工艺、关键原材料来源及产品施工配比有较大改变时；</w:t>
      </w:r>
    </w:p>
    <w:p w:rsidR="0051295A" w:rsidRDefault="00985F42">
      <w:pPr>
        <w:pStyle w:val="aff8"/>
        <w:rPr>
          <w:rFonts w:ascii="Times New Roman"/>
        </w:rPr>
      </w:pPr>
      <w:r>
        <w:rPr>
          <w:rFonts w:ascii="Times New Roman"/>
        </w:rPr>
        <w:t>d</w:t>
      </w:r>
      <w:r>
        <w:rPr>
          <w:rFonts w:ascii="Times New Roman"/>
        </w:rPr>
        <w:t>）停产半年或以上又恢复生产时；</w:t>
      </w:r>
    </w:p>
    <w:p w:rsidR="0051295A" w:rsidRDefault="00985F42">
      <w:pPr>
        <w:pStyle w:val="aff8"/>
        <w:rPr>
          <w:rFonts w:ascii="Times New Roman"/>
        </w:rPr>
      </w:pPr>
      <w:r>
        <w:rPr>
          <w:rFonts w:ascii="Times New Roman"/>
        </w:rPr>
        <w:t>e</w:t>
      </w:r>
      <w:r>
        <w:rPr>
          <w:rFonts w:ascii="Times New Roman"/>
        </w:rPr>
        <w:t>）正常生产时，每年至少检验一次；</w:t>
      </w:r>
    </w:p>
    <w:p w:rsidR="0051295A" w:rsidRDefault="00985F42">
      <w:pPr>
        <w:pStyle w:val="aff8"/>
        <w:rPr>
          <w:rFonts w:ascii="Times New Roman"/>
        </w:rPr>
      </w:pPr>
      <w:r>
        <w:rPr>
          <w:rFonts w:ascii="Times New Roman"/>
        </w:rPr>
        <w:t>f</w:t>
      </w:r>
      <w:r>
        <w:rPr>
          <w:rFonts w:ascii="Times New Roman"/>
        </w:rPr>
        <w:t>）国家质量技术监督机构提出型式检验时。</w:t>
      </w:r>
    </w:p>
    <w:p w:rsidR="0051295A" w:rsidRDefault="00985F42">
      <w:pPr>
        <w:pStyle w:val="a6"/>
        <w:spacing w:before="156" w:after="156"/>
        <w:ind w:left="0"/>
        <w:rPr>
          <w:rFonts w:ascii="Times New Roman"/>
        </w:rPr>
      </w:pPr>
      <w:proofErr w:type="gramStart"/>
      <w:r>
        <w:rPr>
          <w:rFonts w:ascii="Times New Roman" w:hint="eastAsia"/>
        </w:rPr>
        <w:t>组批和</w:t>
      </w:r>
      <w:proofErr w:type="gramEnd"/>
      <w:r>
        <w:rPr>
          <w:rFonts w:ascii="Times New Roman" w:hint="eastAsia"/>
        </w:rPr>
        <w:t>抽样</w:t>
      </w:r>
    </w:p>
    <w:p w:rsidR="0051295A" w:rsidRDefault="00985F42">
      <w:pPr>
        <w:pStyle w:val="a6"/>
        <w:numPr>
          <w:ilvl w:val="0"/>
          <w:numId w:val="0"/>
        </w:numPr>
        <w:spacing w:before="156" w:after="156"/>
      </w:pPr>
      <w:r>
        <w:rPr>
          <w:rFonts w:hint="eastAsia"/>
        </w:rPr>
        <w:t>7.4.1组批</w:t>
      </w:r>
    </w:p>
    <w:p w:rsidR="0051295A" w:rsidRDefault="00985F42">
      <w:pPr>
        <w:pStyle w:val="aff8"/>
      </w:pPr>
      <w:r>
        <w:rPr>
          <w:rFonts w:hint="eastAsia"/>
        </w:rPr>
        <w:t>连续生产的同一类型产</w:t>
      </w:r>
      <w:r>
        <w:rPr>
          <w:rFonts w:hint="eastAsia"/>
          <w:color w:val="000000"/>
        </w:rPr>
        <w:t>品</w:t>
      </w:r>
      <w:r>
        <w:rPr>
          <w:color w:val="000000"/>
        </w:rPr>
        <w:t>5</w:t>
      </w:r>
      <w:r>
        <w:rPr>
          <w:rFonts w:hint="eastAsia"/>
          <w:color w:val="000000"/>
        </w:rPr>
        <w:t>t为</w:t>
      </w:r>
      <w:r>
        <w:rPr>
          <w:rFonts w:hint="eastAsia"/>
        </w:rPr>
        <w:t>一批且每天产量至少为一批。</w:t>
      </w:r>
    </w:p>
    <w:p w:rsidR="0051295A" w:rsidRDefault="00985F42">
      <w:pPr>
        <w:pStyle w:val="afff3"/>
        <w:spacing w:before="156" w:after="156"/>
      </w:pPr>
      <w:r>
        <w:rPr>
          <w:rFonts w:hint="eastAsia"/>
        </w:rPr>
        <w:t>7.4.2抽样</w:t>
      </w:r>
    </w:p>
    <w:p w:rsidR="0051295A" w:rsidRDefault="00985F42">
      <w:pPr>
        <w:pStyle w:val="aff8"/>
      </w:pPr>
      <w:r>
        <w:rPr>
          <w:rFonts w:hint="eastAsia"/>
        </w:rPr>
        <w:t>从同一批产品种随机抽</w:t>
      </w:r>
      <w:r>
        <w:rPr>
          <w:rFonts w:hint="eastAsia"/>
          <w:color w:val="000000"/>
        </w:rPr>
        <w:t>取</w:t>
      </w:r>
      <w:r>
        <w:rPr>
          <w:color w:val="000000"/>
        </w:rPr>
        <w:t>5</w:t>
      </w:r>
      <w:r>
        <w:rPr>
          <w:rFonts w:hint="eastAsia"/>
          <w:color w:val="000000"/>
        </w:rPr>
        <w:t>kg的</w:t>
      </w:r>
      <w:r>
        <w:rPr>
          <w:rFonts w:hint="eastAsia"/>
        </w:rPr>
        <w:t>样品分为两份，一份试验，一份备用。</w:t>
      </w:r>
    </w:p>
    <w:p w:rsidR="0051295A" w:rsidRDefault="00985F42">
      <w:pPr>
        <w:pStyle w:val="a6"/>
        <w:spacing w:before="156" w:after="156"/>
        <w:ind w:left="0"/>
        <w:rPr>
          <w:rFonts w:ascii="Times New Roman"/>
        </w:rPr>
      </w:pPr>
      <w:r>
        <w:rPr>
          <w:rFonts w:ascii="Times New Roman" w:hint="eastAsia"/>
        </w:rPr>
        <w:t>检验结果的判定</w:t>
      </w:r>
    </w:p>
    <w:p w:rsidR="0051295A" w:rsidRDefault="00985F42">
      <w:pPr>
        <w:pStyle w:val="aff8"/>
        <w:rPr>
          <w:rFonts w:ascii="Times New Roman"/>
        </w:rPr>
      </w:pPr>
      <w:r>
        <w:rPr>
          <w:rFonts w:hint="eastAsia"/>
        </w:rPr>
        <w:lastRenderedPageBreak/>
        <w:t>检</w:t>
      </w:r>
      <w:r>
        <w:rPr>
          <w:rFonts w:ascii="Times New Roman"/>
        </w:rPr>
        <w:t>验结果的</w:t>
      </w:r>
      <w:proofErr w:type="gramStart"/>
      <w:r>
        <w:rPr>
          <w:rFonts w:ascii="Times New Roman"/>
        </w:rPr>
        <w:t>判定按</w:t>
      </w:r>
      <w:proofErr w:type="gramEnd"/>
      <w:r>
        <w:rPr>
          <w:rFonts w:ascii="Times New Roman"/>
        </w:rPr>
        <w:t>GB/T 8170</w:t>
      </w:r>
      <w:r>
        <w:rPr>
          <w:rFonts w:ascii="Times New Roman"/>
        </w:rPr>
        <w:t>中的修约</w:t>
      </w:r>
      <w:r>
        <w:rPr>
          <w:rFonts w:hint="eastAsia"/>
        </w:rPr>
        <w:t>值比较法进行。所检项目全部符合要求判该批合格，否则判为不合格。</w:t>
      </w:r>
    </w:p>
    <w:p w:rsidR="0051295A" w:rsidRDefault="00985F42">
      <w:pPr>
        <w:pStyle w:val="a5"/>
        <w:spacing w:before="312" w:after="312"/>
        <w:ind w:left="0"/>
        <w:rPr>
          <w:rFonts w:ascii="Times New Roman"/>
        </w:rPr>
      </w:pPr>
      <w:bookmarkStart w:id="88" w:name="_Toc482817793"/>
      <w:bookmarkStart w:id="89" w:name="_Toc444196522"/>
      <w:bookmarkStart w:id="90" w:name="_Toc498782108"/>
      <w:bookmarkStart w:id="91" w:name="_Toc492043354"/>
      <w:bookmarkStart w:id="92" w:name="_Toc498889294"/>
      <w:bookmarkStart w:id="93" w:name="_Toc485564215"/>
      <w:bookmarkStart w:id="94" w:name="_Toc485971150"/>
      <w:bookmarkStart w:id="95" w:name="_Toc483061056"/>
      <w:bookmarkStart w:id="96" w:name="_Toc444248384"/>
      <w:bookmarkStart w:id="97" w:name="_Toc483061652"/>
      <w:bookmarkStart w:id="98" w:name="_Toc483316429"/>
      <w:bookmarkStart w:id="99" w:name="_Toc502222011"/>
      <w:bookmarkStart w:id="100" w:name="OLE_LINK4"/>
      <w:bookmarkStart w:id="101" w:name="OLE_LINK3"/>
      <w:r>
        <w:rPr>
          <w:rFonts w:ascii="Times New Roman"/>
        </w:rPr>
        <w:t>标志、包装、运输和贮存</w:t>
      </w:r>
      <w:bookmarkEnd w:id="88"/>
      <w:bookmarkEnd w:id="89"/>
      <w:bookmarkEnd w:id="90"/>
      <w:bookmarkEnd w:id="91"/>
      <w:bookmarkEnd w:id="92"/>
      <w:bookmarkEnd w:id="93"/>
      <w:bookmarkEnd w:id="94"/>
      <w:bookmarkEnd w:id="95"/>
      <w:bookmarkEnd w:id="96"/>
      <w:bookmarkEnd w:id="97"/>
      <w:bookmarkEnd w:id="98"/>
      <w:bookmarkEnd w:id="99"/>
    </w:p>
    <w:p w:rsidR="0051295A" w:rsidRDefault="00985F42">
      <w:pPr>
        <w:pStyle w:val="a6"/>
        <w:spacing w:before="156" w:after="156"/>
        <w:ind w:left="0"/>
        <w:rPr>
          <w:rFonts w:ascii="Times New Roman"/>
        </w:rPr>
      </w:pPr>
      <w:bookmarkStart w:id="102" w:name="_Toc498782109"/>
      <w:bookmarkStart w:id="103" w:name="_Toc492043355"/>
      <w:bookmarkStart w:id="104" w:name="_Toc485564216"/>
      <w:bookmarkStart w:id="105" w:name="_Toc498889295"/>
      <w:bookmarkStart w:id="106" w:name="_Toc483061057"/>
      <w:bookmarkStart w:id="107" w:name="_Toc502222012"/>
      <w:bookmarkStart w:id="108" w:name="_Toc482817794"/>
      <w:bookmarkStart w:id="109" w:name="_Toc485971151"/>
      <w:bookmarkStart w:id="110" w:name="_Toc483061653"/>
      <w:bookmarkStart w:id="111" w:name="_Toc483316430"/>
      <w:bookmarkEnd w:id="100"/>
      <w:bookmarkEnd w:id="101"/>
      <w:r>
        <w:rPr>
          <w:rFonts w:ascii="Times New Roman"/>
        </w:rPr>
        <w:t>标志</w:t>
      </w:r>
      <w:bookmarkEnd w:id="102"/>
      <w:bookmarkEnd w:id="103"/>
      <w:bookmarkEnd w:id="104"/>
      <w:bookmarkEnd w:id="105"/>
      <w:bookmarkEnd w:id="106"/>
      <w:bookmarkEnd w:id="107"/>
      <w:bookmarkEnd w:id="108"/>
      <w:bookmarkEnd w:id="109"/>
      <w:bookmarkEnd w:id="110"/>
      <w:bookmarkEnd w:id="111"/>
    </w:p>
    <w:p w:rsidR="0051295A" w:rsidRDefault="00985F42">
      <w:pPr>
        <w:pStyle w:val="aff8"/>
      </w:pPr>
      <w:r>
        <w:rPr>
          <w:rFonts w:ascii="Times New Roman"/>
          <w:szCs w:val="21"/>
        </w:rPr>
        <w:t>标志应符合</w:t>
      </w:r>
      <w:r>
        <w:rPr>
          <w:rFonts w:ascii="Times New Roman"/>
          <w:szCs w:val="21"/>
        </w:rPr>
        <w:t>GB/T 9750</w:t>
      </w:r>
      <w:r>
        <w:rPr>
          <w:rFonts w:ascii="Times New Roman"/>
          <w:szCs w:val="21"/>
        </w:rPr>
        <w:t>的要求</w:t>
      </w:r>
      <w:r>
        <w:rPr>
          <w:rFonts w:ascii="Times New Roman"/>
        </w:rPr>
        <w:t>。</w:t>
      </w:r>
      <w:r>
        <w:rPr>
          <w:rFonts w:hint="eastAsia"/>
        </w:rPr>
        <w:t>产品的标志应清晰、易于识别，具有一定的耐久性，并应至少包括以下内容：</w:t>
      </w:r>
    </w:p>
    <w:p w:rsidR="0051295A" w:rsidRDefault="00985F42">
      <w:pPr>
        <w:pStyle w:val="aff8"/>
        <w:rPr>
          <w:rFonts w:ascii="Times New Roman"/>
        </w:rPr>
      </w:pPr>
      <w:r>
        <w:rPr>
          <w:rFonts w:ascii="Times New Roman"/>
        </w:rPr>
        <w:t>a</w:t>
      </w:r>
      <w:r>
        <w:rPr>
          <w:rFonts w:ascii="Times New Roman"/>
        </w:rPr>
        <w:t>）产品名称、类别、颜色；</w:t>
      </w:r>
    </w:p>
    <w:p w:rsidR="0051295A" w:rsidRDefault="00985F42">
      <w:pPr>
        <w:pStyle w:val="af"/>
        <w:numPr>
          <w:ilvl w:val="0"/>
          <w:numId w:val="0"/>
        </w:numPr>
        <w:ind w:left="839" w:hanging="419"/>
        <w:rPr>
          <w:rFonts w:ascii="Times New Roman"/>
        </w:rPr>
      </w:pPr>
      <w:r>
        <w:rPr>
          <w:rFonts w:ascii="Times New Roman" w:hint="eastAsia"/>
        </w:rPr>
        <w:t>b</w:t>
      </w:r>
      <w:r>
        <w:rPr>
          <w:rFonts w:ascii="Times New Roman" w:hint="eastAsia"/>
        </w:rPr>
        <w:t>）</w:t>
      </w:r>
      <w:r>
        <w:rPr>
          <w:rFonts w:ascii="Times New Roman"/>
        </w:rPr>
        <w:t>产品标记、配比与净质量；</w:t>
      </w:r>
    </w:p>
    <w:p w:rsidR="0051295A" w:rsidRDefault="00985F42">
      <w:pPr>
        <w:pStyle w:val="af"/>
        <w:numPr>
          <w:ilvl w:val="0"/>
          <w:numId w:val="0"/>
        </w:numPr>
        <w:ind w:left="839" w:hanging="419"/>
        <w:rPr>
          <w:rFonts w:ascii="Times New Roman"/>
        </w:rPr>
      </w:pPr>
      <w:r>
        <w:rPr>
          <w:rFonts w:ascii="Times New Roman" w:hint="eastAsia"/>
        </w:rPr>
        <w:t>c</w:t>
      </w:r>
      <w:r>
        <w:rPr>
          <w:rFonts w:ascii="Times New Roman"/>
        </w:rPr>
        <w:t>）使用说明；</w:t>
      </w:r>
    </w:p>
    <w:p w:rsidR="0051295A" w:rsidRDefault="00985F42">
      <w:pPr>
        <w:pStyle w:val="af"/>
        <w:numPr>
          <w:ilvl w:val="0"/>
          <w:numId w:val="0"/>
        </w:numPr>
        <w:ind w:left="839" w:hanging="419"/>
        <w:rPr>
          <w:rFonts w:ascii="Times New Roman"/>
        </w:rPr>
      </w:pPr>
      <w:r>
        <w:rPr>
          <w:rFonts w:ascii="Times New Roman" w:hint="eastAsia"/>
        </w:rPr>
        <w:t>d</w:t>
      </w:r>
      <w:r>
        <w:rPr>
          <w:rFonts w:ascii="Times New Roman"/>
        </w:rPr>
        <w:t>）执行文件编号；</w:t>
      </w:r>
    </w:p>
    <w:p w:rsidR="0051295A" w:rsidRDefault="00985F42">
      <w:pPr>
        <w:pStyle w:val="af"/>
        <w:numPr>
          <w:ilvl w:val="0"/>
          <w:numId w:val="0"/>
        </w:numPr>
        <w:ind w:left="839" w:hanging="419"/>
        <w:rPr>
          <w:rFonts w:ascii="Times New Roman"/>
        </w:rPr>
      </w:pPr>
      <w:r>
        <w:rPr>
          <w:rFonts w:ascii="Times New Roman" w:hint="eastAsia"/>
        </w:rPr>
        <w:t>e</w:t>
      </w:r>
      <w:r>
        <w:rPr>
          <w:rFonts w:ascii="Times New Roman"/>
        </w:rPr>
        <w:t>）生产企业名称、地址、联系电话；</w:t>
      </w:r>
    </w:p>
    <w:p w:rsidR="0051295A" w:rsidRDefault="00985F42">
      <w:pPr>
        <w:pStyle w:val="af"/>
        <w:numPr>
          <w:ilvl w:val="0"/>
          <w:numId w:val="0"/>
        </w:numPr>
        <w:ind w:left="839" w:hanging="419"/>
        <w:rPr>
          <w:rFonts w:ascii="Times New Roman"/>
        </w:rPr>
      </w:pPr>
      <w:r>
        <w:rPr>
          <w:rFonts w:ascii="Times New Roman" w:hint="eastAsia"/>
        </w:rPr>
        <w:t>f</w:t>
      </w:r>
      <w:r>
        <w:rPr>
          <w:rFonts w:ascii="Times New Roman"/>
        </w:rPr>
        <w:t>）生产日期或批号；</w:t>
      </w:r>
    </w:p>
    <w:p w:rsidR="0051295A" w:rsidRDefault="00985F42">
      <w:pPr>
        <w:pStyle w:val="af"/>
        <w:numPr>
          <w:ilvl w:val="0"/>
          <w:numId w:val="0"/>
        </w:numPr>
        <w:ind w:left="839" w:hanging="419"/>
        <w:rPr>
          <w:rFonts w:ascii="Times New Roman"/>
        </w:rPr>
      </w:pPr>
      <w:r>
        <w:rPr>
          <w:rFonts w:ascii="Times New Roman" w:hint="eastAsia"/>
        </w:rPr>
        <w:t>g</w:t>
      </w:r>
      <w:r>
        <w:rPr>
          <w:rFonts w:ascii="Times New Roman"/>
        </w:rPr>
        <w:t>）执行的标准编号；</w:t>
      </w:r>
    </w:p>
    <w:p w:rsidR="0051295A" w:rsidRDefault="00985F42">
      <w:pPr>
        <w:pStyle w:val="af"/>
        <w:numPr>
          <w:ilvl w:val="0"/>
          <w:numId w:val="0"/>
        </w:numPr>
        <w:ind w:left="839" w:hanging="419"/>
        <w:rPr>
          <w:rFonts w:ascii="Times New Roman"/>
        </w:rPr>
      </w:pPr>
      <w:r>
        <w:rPr>
          <w:rFonts w:ascii="Times New Roman" w:hint="eastAsia"/>
        </w:rPr>
        <w:t>h</w:t>
      </w:r>
      <w:r>
        <w:rPr>
          <w:rFonts w:ascii="Times New Roman"/>
        </w:rPr>
        <w:t>）商标；</w:t>
      </w:r>
    </w:p>
    <w:p w:rsidR="0051295A" w:rsidRDefault="00985F42">
      <w:pPr>
        <w:pStyle w:val="af"/>
        <w:numPr>
          <w:ilvl w:val="0"/>
          <w:numId w:val="0"/>
        </w:numPr>
        <w:ind w:left="839" w:hanging="419"/>
        <w:rPr>
          <w:rFonts w:ascii="Times New Roman"/>
        </w:rPr>
      </w:pPr>
      <w:proofErr w:type="spellStart"/>
      <w:r>
        <w:rPr>
          <w:rFonts w:ascii="Times New Roman" w:hint="eastAsia"/>
        </w:rPr>
        <w:t>i</w:t>
      </w:r>
      <w:proofErr w:type="spellEnd"/>
      <w:r>
        <w:rPr>
          <w:rFonts w:ascii="Times New Roman"/>
        </w:rPr>
        <w:t>）运输及贮存注意事项。</w:t>
      </w:r>
    </w:p>
    <w:p w:rsidR="0051295A" w:rsidRDefault="00985F42">
      <w:pPr>
        <w:pStyle w:val="a6"/>
        <w:spacing w:before="156" w:after="156"/>
        <w:ind w:left="0"/>
        <w:rPr>
          <w:rFonts w:ascii="Times New Roman"/>
        </w:rPr>
      </w:pPr>
      <w:r>
        <w:rPr>
          <w:rFonts w:ascii="Times New Roman" w:hint="eastAsia"/>
        </w:rPr>
        <w:t>包装</w:t>
      </w:r>
    </w:p>
    <w:p w:rsidR="0051295A" w:rsidRDefault="00985F42">
      <w:pPr>
        <w:pStyle w:val="aff8"/>
        <w:rPr>
          <w:rFonts w:ascii="Times New Roman"/>
          <w:szCs w:val="21"/>
        </w:rPr>
      </w:pPr>
      <w:r>
        <w:rPr>
          <w:rFonts w:ascii="Times New Roman"/>
          <w:szCs w:val="21"/>
        </w:rPr>
        <w:t>包装应符合</w:t>
      </w:r>
      <w:r>
        <w:rPr>
          <w:rFonts w:ascii="Times New Roman"/>
          <w:szCs w:val="21"/>
        </w:rPr>
        <w:t>GB/T 13491</w:t>
      </w:r>
      <w:r>
        <w:rPr>
          <w:rFonts w:ascii="Times New Roman" w:hint="eastAsia"/>
          <w:szCs w:val="21"/>
        </w:rPr>
        <w:t>—</w:t>
      </w:r>
      <w:r>
        <w:rPr>
          <w:rFonts w:ascii="Times New Roman" w:hint="eastAsia"/>
          <w:szCs w:val="21"/>
        </w:rPr>
        <w:t>1992</w:t>
      </w:r>
      <w:r>
        <w:rPr>
          <w:rFonts w:ascii="Times New Roman"/>
          <w:szCs w:val="21"/>
        </w:rPr>
        <w:t>中</w:t>
      </w:r>
      <w:r>
        <w:rPr>
          <w:rFonts w:ascii="Times New Roman" w:hint="eastAsia"/>
          <w:szCs w:val="21"/>
        </w:rPr>
        <w:t>规定</w:t>
      </w:r>
      <w:r>
        <w:rPr>
          <w:rFonts w:ascii="Times New Roman"/>
          <w:szCs w:val="21"/>
        </w:rPr>
        <w:t>的</w:t>
      </w:r>
      <w:r>
        <w:rPr>
          <w:rFonts w:ascii="Times New Roman" w:hint="eastAsia"/>
          <w:szCs w:val="21"/>
        </w:rPr>
        <w:t>二</w:t>
      </w:r>
      <w:r>
        <w:rPr>
          <w:rFonts w:ascii="Times New Roman"/>
          <w:szCs w:val="21"/>
        </w:rPr>
        <w:t>级包装的要求。</w:t>
      </w:r>
      <w:r>
        <w:rPr>
          <w:rFonts w:hint="eastAsia"/>
        </w:rPr>
        <w:t>产品的液体组分应用密闭的容器包装。固体组分包装应密封防潮。包装中应附有产品合格证和使用说明书</w:t>
      </w:r>
    </w:p>
    <w:p w:rsidR="0051295A" w:rsidRDefault="00985F42">
      <w:pPr>
        <w:pStyle w:val="a6"/>
        <w:spacing w:before="156" w:after="156"/>
        <w:ind w:left="0"/>
        <w:rPr>
          <w:rFonts w:ascii="Times New Roman"/>
        </w:rPr>
      </w:pPr>
      <w:r>
        <w:rPr>
          <w:rFonts w:ascii="Times New Roman" w:hint="eastAsia"/>
        </w:rPr>
        <w:t>运输</w:t>
      </w:r>
    </w:p>
    <w:p w:rsidR="0051295A" w:rsidRDefault="00985F42">
      <w:pPr>
        <w:pStyle w:val="aff8"/>
        <w:rPr>
          <w:rFonts w:ascii="Times New Roman"/>
        </w:rPr>
      </w:pPr>
      <w:r>
        <w:rPr>
          <w:rFonts w:hint="eastAsia"/>
        </w:rPr>
        <w:t>产品运输过程中应避免磕碰、挤压，避免日晒、</w:t>
      </w:r>
      <w:proofErr w:type="gramStart"/>
      <w:r>
        <w:rPr>
          <w:rFonts w:hint="eastAsia"/>
        </w:rPr>
        <w:t>雨淋并远离</w:t>
      </w:r>
      <w:proofErr w:type="gramEnd"/>
      <w:r>
        <w:rPr>
          <w:rFonts w:hint="eastAsia"/>
        </w:rPr>
        <w:t>火源，保持包装完好无损</w:t>
      </w:r>
      <w:r>
        <w:rPr>
          <w:rFonts w:ascii="Times New Roman"/>
        </w:rPr>
        <w:t>。</w:t>
      </w:r>
    </w:p>
    <w:p w:rsidR="0051295A" w:rsidRDefault="00985F42">
      <w:pPr>
        <w:pStyle w:val="a6"/>
        <w:spacing w:before="156" w:after="156"/>
        <w:ind w:left="0"/>
        <w:rPr>
          <w:rFonts w:ascii="Times New Roman"/>
        </w:rPr>
      </w:pPr>
      <w:r>
        <w:rPr>
          <w:rFonts w:ascii="Times New Roman" w:hint="eastAsia"/>
        </w:rPr>
        <w:t>贮存</w:t>
      </w:r>
    </w:p>
    <w:p w:rsidR="0051295A" w:rsidRDefault="00985F42">
      <w:pPr>
        <w:pStyle w:val="aff8"/>
        <w:rPr>
          <w:rFonts w:ascii="Times New Roman"/>
        </w:rPr>
      </w:pPr>
      <w:r>
        <w:rPr>
          <w:rFonts w:ascii="Times New Roman" w:hint="eastAsia"/>
        </w:rPr>
        <w:t>产品应贮存在干燥、通风、阴凉的场所中，液体组分的贮存温度应不低于</w:t>
      </w:r>
      <w:r>
        <w:rPr>
          <w:rFonts w:ascii="Times New Roman"/>
        </w:rPr>
        <w:t>5</w:t>
      </w:r>
      <w:r>
        <w:rPr>
          <w:rFonts w:ascii="Times New Roman" w:hint="eastAsia"/>
        </w:rPr>
        <w:t>℃。自生产之日起，在正常运输、贮存条件下贮存期应少于六个月。</w:t>
      </w:r>
    </w:p>
    <w:p w:rsidR="0051295A" w:rsidRDefault="00985F42">
      <w:pPr>
        <w:widowControl/>
        <w:jc w:val="left"/>
        <w:rPr>
          <w:kern w:val="0"/>
          <w:szCs w:val="20"/>
        </w:rPr>
      </w:pPr>
      <w:r>
        <w:br w:type="page"/>
      </w:r>
    </w:p>
    <w:p w:rsidR="0051295A" w:rsidRDefault="00985F42">
      <w:pPr>
        <w:keepNext/>
        <w:widowControl/>
        <w:shd w:val="clear" w:color="FFFFFF" w:fill="FFFFFF"/>
        <w:tabs>
          <w:tab w:val="left" w:pos="6405"/>
        </w:tabs>
        <w:spacing w:before="640"/>
        <w:jc w:val="center"/>
        <w:outlineLvl w:val="0"/>
        <w:rPr>
          <w:rFonts w:eastAsia="黑体"/>
          <w:kern w:val="0"/>
          <w:szCs w:val="20"/>
        </w:rPr>
      </w:pPr>
      <w:r>
        <w:rPr>
          <w:rFonts w:eastAsia="黑体" w:hint="eastAsia"/>
          <w:kern w:val="0"/>
          <w:szCs w:val="20"/>
        </w:rPr>
        <w:lastRenderedPageBreak/>
        <w:t>附</w:t>
      </w:r>
      <w:r>
        <w:rPr>
          <w:rFonts w:eastAsia="黑体" w:hint="eastAsia"/>
          <w:kern w:val="0"/>
          <w:szCs w:val="20"/>
        </w:rPr>
        <w:t xml:space="preserve"> </w:t>
      </w:r>
      <w:r>
        <w:rPr>
          <w:rFonts w:eastAsia="黑体" w:hint="eastAsia"/>
          <w:kern w:val="0"/>
          <w:szCs w:val="20"/>
        </w:rPr>
        <w:t>录</w:t>
      </w:r>
      <w:r>
        <w:rPr>
          <w:rFonts w:eastAsia="黑体" w:hint="eastAsia"/>
          <w:kern w:val="0"/>
          <w:szCs w:val="20"/>
        </w:rPr>
        <w:t xml:space="preserve"> A</w:t>
      </w:r>
    </w:p>
    <w:p w:rsidR="0051295A" w:rsidRDefault="00985F42">
      <w:pPr>
        <w:keepNext/>
        <w:widowControl/>
        <w:shd w:val="clear" w:color="FFFFFF" w:fill="FFFFFF"/>
        <w:tabs>
          <w:tab w:val="left" w:pos="6405"/>
        </w:tabs>
        <w:jc w:val="center"/>
        <w:outlineLvl w:val="0"/>
        <w:rPr>
          <w:rFonts w:eastAsia="黑体"/>
          <w:kern w:val="0"/>
          <w:szCs w:val="20"/>
        </w:rPr>
      </w:pPr>
      <w:r>
        <w:rPr>
          <w:rFonts w:eastAsia="黑体"/>
          <w:kern w:val="0"/>
          <w:szCs w:val="20"/>
        </w:rPr>
        <w:t>（规范性）</w:t>
      </w:r>
    </w:p>
    <w:p w:rsidR="0051295A" w:rsidRDefault="00985F42">
      <w:pPr>
        <w:keepNext/>
        <w:widowControl/>
        <w:shd w:val="clear" w:color="FFFFFF" w:fill="FFFFFF"/>
        <w:tabs>
          <w:tab w:val="left" w:pos="6405"/>
        </w:tabs>
        <w:spacing w:after="280"/>
        <w:jc w:val="center"/>
        <w:outlineLvl w:val="0"/>
        <w:rPr>
          <w:rFonts w:eastAsia="黑体"/>
          <w:kern w:val="0"/>
          <w:szCs w:val="20"/>
        </w:rPr>
      </w:pPr>
      <w:r>
        <w:rPr>
          <w:rFonts w:eastAsia="黑体" w:hint="eastAsia"/>
          <w:kern w:val="0"/>
          <w:szCs w:val="20"/>
        </w:rPr>
        <w:t>耐磨性测试方法</w:t>
      </w:r>
    </w:p>
    <w:p w:rsidR="0051295A" w:rsidRPr="000125F4" w:rsidRDefault="00985F42" w:rsidP="000125F4">
      <w:pPr>
        <w:pStyle w:val="a6"/>
        <w:numPr>
          <w:ilvl w:val="0"/>
          <w:numId w:val="0"/>
        </w:numPr>
        <w:spacing w:before="156" w:after="156"/>
        <w:rPr>
          <w:rFonts w:ascii="Times New Roman"/>
        </w:rPr>
      </w:pPr>
      <w:r w:rsidRPr="000125F4">
        <w:rPr>
          <w:rFonts w:ascii="Times New Roman" w:hint="eastAsia"/>
        </w:rPr>
        <w:t xml:space="preserve">A.1 </w:t>
      </w:r>
      <w:r w:rsidRPr="000125F4">
        <w:rPr>
          <w:rFonts w:ascii="Times New Roman" w:hint="eastAsia"/>
        </w:rPr>
        <w:t>试件制备</w:t>
      </w:r>
    </w:p>
    <w:p w:rsidR="0051295A" w:rsidRDefault="00985F42" w:rsidP="00997A77">
      <w:pPr>
        <w:widowControl/>
        <w:spacing w:beforeLines="50" w:afterLines="50"/>
        <w:ind w:firstLine="420"/>
        <w:jc w:val="left"/>
        <w:outlineLvl w:val="2"/>
        <w:rPr>
          <w:kern w:val="0"/>
          <w:szCs w:val="20"/>
        </w:rPr>
      </w:pPr>
      <w:r>
        <w:rPr>
          <w:rFonts w:hint="eastAsia"/>
          <w:kern w:val="0"/>
          <w:szCs w:val="20"/>
        </w:rPr>
        <w:t>按</w:t>
      </w:r>
      <w:r>
        <w:rPr>
          <w:rFonts w:hint="eastAsia"/>
        </w:rPr>
        <w:t xml:space="preserve">6.4.2 </w:t>
      </w:r>
      <w:r>
        <w:rPr>
          <w:rFonts w:hint="eastAsia"/>
          <w:kern w:val="0"/>
          <w:szCs w:val="20"/>
        </w:rPr>
        <w:t>的要求配制试样，</w:t>
      </w:r>
      <w:proofErr w:type="gramStart"/>
      <w:r>
        <w:rPr>
          <w:rFonts w:hint="eastAsia"/>
          <w:kern w:val="0"/>
          <w:szCs w:val="20"/>
        </w:rPr>
        <w:t>满批在</w:t>
      </w:r>
      <w:proofErr w:type="gramEnd"/>
      <w:r>
        <w:rPr>
          <w:rFonts w:hint="eastAsia"/>
        </w:rPr>
        <w:t xml:space="preserve">6.4.1.5 </w:t>
      </w:r>
      <w:r>
        <w:rPr>
          <w:rFonts w:hint="eastAsia"/>
          <w:kern w:val="0"/>
          <w:szCs w:val="20"/>
        </w:rPr>
        <w:t>所述的砂浆块上，湿膜厚度控制在</w:t>
      </w:r>
      <w:r>
        <w:rPr>
          <w:rFonts w:hint="eastAsia"/>
          <w:kern w:val="0"/>
          <w:szCs w:val="20"/>
        </w:rPr>
        <w:t>2mm</w:t>
      </w:r>
      <w:r>
        <w:rPr>
          <w:rFonts w:hint="eastAsia"/>
          <w:kern w:val="0"/>
          <w:szCs w:val="20"/>
        </w:rPr>
        <w:t>，使其表面平整、无气泡。试样制备时分二次或多次涂覆，后道涂覆应在前道涂层实干后进行，两道间隔时间宜为</w:t>
      </w:r>
      <w:r>
        <w:rPr>
          <w:rFonts w:hint="eastAsia"/>
          <w:kern w:val="0"/>
          <w:szCs w:val="20"/>
        </w:rPr>
        <w:t>1h</w:t>
      </w:r>
      <w:r>
        <w:rPr>
          <w:rFonts w:hint="eastAsia"/>
          <w:kern w:val="0"/>
          <w:szCs w:val="20"/>
        </w:rPr>
        <w:t>～</w:t>
      </w:r>
      <w:r>
        <w:rPr>
          <w:rFonts w:hint="eastAsia"/>
          <w:kern w:val="0"/>
          <w:szCs w:val="20"/>
        </w:rPr>
        <w:t>6h</w:t>
      </w:r>
      <w:r>
        <w:rPr>
          <w:rFonts w:hint="eastAsia"/>
          <w:kern w:val="0"/>
          <w:szCs w:val="20"/>
        </w:rPr>
        <w:t>，试样厚度应达到</w:t>
      </w:r>
      <w:r>
        <w:rPr>
          <w:rFonts w:hint="eastAsia"/>
          <w:kern w:val="0"/>
          <w:szCs w:val="20"/>
        </w:rPr>
        <w:t>2 mm</w:t>
      </w:r>
      <w:r>
        <w:rPr>
          <w:rFonts w:hint="eastAsia"/>
          <w:kern w:val="0"/>
          <w:szCs w:val="20"/>
        </w:rPr>
        <w:t>。将最后一道涂覆试样的表面刮平后，</w:t>
      </w:r>
      <w:proofErr w:type="gramStart"/>
      <w:r>
        <w:rPr>
          <w:rFonts w:hint="eastAsia"/>
          <w:kern w:val="0"/>
          <w:szCs w:val="20"/>
        </w:rPr>
        <w:t>试板在</w:t>
      </w:r>
      <w:proofErr w:type="gramEnd"/>
      <w:r>
        <w:rPr>
          <w:rFonts w:hint="eastAsia"/>
          <w:kern w:val="0"/>
          <w:szCs w:val="20"/>
        </w:rPr>
        <w:t>标准条件下养护</w:t>
      </w:r>
      <w:r>
        <w:rPr>
          <w:rFonts w:hint="eastAsia"/>
          <w:kern w:val="0"/>
          <w:szCs w:val="20"/>
        </w:rPr>
        <w:t>28 d</w:t>
      </w:r>
      <w:r>
        <w:rPr>
          <w:rFonts w:hint="eastAsia"/>
          <w:kern w:val="0"/>
          <w:szCs w:val="20"/>
        </w:rPr>
        <w:t>。</w:t>
      </w:r>
    </w:p>
    <w:p w:rsidR="0051295A" w:rsidRPr="000125F4" w:rsidRDefault="00985F42" w:rsidP="000125F4">
      <w:pPr>
        <w:pStyle w:val="a6"/>
        <w:numPr>
          <w:ilvl w:val="0"/>
          <w:numId w:val="0"/>
        </w:numPr>
        <w:spacing w:before="156" w:after="156"/>
        <w:rPr>
          <w:rFonts w:ascii="Times New Roman"/>
        </w:rPr>
      </w:pPr>
      <w:r w:rsidRPr="000125F4">
        <w:rPr>
          <w:rFonts w:ascii="Times New Roman" w:hint="eastAsia"/>
        </w:rPr>
        <w:t xml:space="preserve">A.2 </w:t>
      </w:r>
      <w:r w:rsidRPr="000125F4">
        <w:rPr>
          <w:rFonts w:ascii="Times New Roman" w:hint="eastAsia"/>
        </w:rPr>
        <w:t>试验器具</w:t>
      </w:r>
    </w:p>
    <w:p w:rsidR="0051295A" w:rsidRDefault="00985F42">
      <w:pPr>
        <w:pStyle w:val="a6"/>
        <w:numPr>
          <w:ilvl w:val="1"/>
          <w:numId w:val="0"/>
        </w:numPr>
        <w:spacing w:beforeLines="0" w:afterLines="0"/>
        <w:rPr>
          <w:rFonts w:ascii="Times New Roman" w:eastAsia="宋体"/>
          <w:szCs w:val="20"/>
        </w:rPr>
      </w:pPr>
      <w:r>
        <w:rPr>
          <w:rFonts w:hAnsi="黑体" w:hint="eastAsia"/>
        </w:rPr>
        <w:t>A.2.</w:t>
      </w:r>
      <w:r>
        <w:rPr>
          <w:rFonts w:ascii="Times New Roman" w:eastAsia="宋体" w:hint="eastAsia"/>
          <w:szCs w:val="20"/>
        </w:rPr>
        <w:t>1</w:t>
      </w:r>
      <w:r>
        <w:rPr>
          <w:rFonts w:ascii="Times New Roman" w:eastAsia="宋体" w:hint="eastAsia"/>
          <w:szCs w:val="20"/>
        </w:rPr>
        <w:t>耐磨试验机：符合</w:t>
      </w:r>
      <w:r>
        <w:rPr>
          <w:rFonts w:ascii="Times New Roman" w:eastAsia="宋体" w:hint="eastAsia"/>
          <w:szCs w:val="20"/>
        </w:rPr>
        <w:t>GB/T 3810.6-2006</w:t>
      </w:r>
      <w:r>
        <w:rPr>
          <w:rFonts w:ascii="Times New Roman" w:eastAsia="宋体" w:hint="eastAsia"/>
          <w:szCs w:val="20"/>
        </w:rPr>
        <w:t>中</w:t>
      </w:r>
      <w:r>
        <w:rPr>
          <w:rFonts w:ascii="Times New Roman" w:eastAsia="宋体" w:hint="eastAsia"/>
          <w:szCs w:val="20"/>
        </w:rPr>
        <w:t>4.1</w:t>
      </w:r>
      <w:r>
        <w:rPr>
          <w:rFonts w:ascii="Times New Roman" w:eastAsia="宋体" w:hint="eastAsia"/>
          <w:szCs w:val="20"/>
        </w:rPr>
        <w:t>要求的耐磨试验机。</w:t>
      </w:r>
    </w:p>
    <w:p w:rsidR="0051295A" w:rsidRDefault="00985F42">
      <w:pPr>
        <w:pStyle w:val="a6"/>
        <w:numPr>
          <w:ilvl w:val="1"/>
          <w:numId w:val="0"/>
        </w:numPr>
        <w:spacing w:beforeLines="0" w:afterLines="0"/>
        <w:rPr>
          <w:rFonts w:ascii="Times New Roman" w:eastAsia="宋体"/>
          <w:szCs w:val="20"/>
        </w:rPr>
      </w:pPr>
      <w:r>
        <w:rPr>
          <w:rFonts w:hAnsi="黑体" w:hint="eastAsia"/>
        </w:rPr>
        <w:t>A.2.</w:t>
      </w:r>
      <w:r>
        <w:rPr>
          <w:rFonts w:ascii="Times New Roman" w:eastAsia="宋体" w:hint="eastAsia"/>
          <w:szCs w:val="20"/>
        </w:rPr>
        <w:t>2</w:t>
      </w:r>
      <w:r>
        <w:rPr>
          <w:rFonts w:ascii="Times New Roman" w:eastAsia="宋体" w:hint="eastAsia"/>
          <w:szCs w:val="20"/>
        </w:rPr>
        <w:t>磨料：符合</w:t>
      </w:r>
      <w:r>
        <w:rPr>
          <w:rFonts w:ascii="Times New Roman" w:eastAsia="宋体" w:hint="eastAsia"/>
          <w:szCs w:val="20"/>
        </w:rPr>
        <w:t>GB/T 3810.6-2006</w:t>
      </w:r>
      <w:r>
        <w:rPr>
          <w:rFonts w:ascii="Times New Roman" w:eastAsia="宋体" w:hint="eastAsia"/>
          <w:szCs w:val="20"/>
        </w:rPr>
        <w:t>中</w:t>
      </w:r>
      <w:r>
        <w:rPr>
          <w:rFonts w:ascii="Times New Roman" w:eastAsia="宋体" w:hint="eastAsia"/>
          <w:szCs w:val="20"/>
        </w:rPr>
        <w:t>4.3</w:t>
      </w:r>
      <w:r>
        <w:rPr>
          <w:rFonts w:ascii="Times New Roman" w:eastAsia="宋体" w:hint="eastAsia"/>
          <w:szCs w:val="20"/>
        </w:rPr>
        <w:t>要求的刚玉磨料。</w:t>
      </w:r>
    </w:p>
    <w:p w:rsidR="0051295A" w:rsidRDefault="00985F42">
      <w:pPr>
        <w:pStyle w:val="a6"/>
        <w:numPr>
          <w:ilvl w:val="1"/>
          <w:numId w:val="0"/>
        </w:numPr>
        <w:spacing w:beforeLines="0" w:afterLines="0"/>
        <w:rPr>
          <w:rFonts w:ascii="Times New Roman" w:eastAsia="宋体"/>
          <w:szCs w:val="20"/>
        </w:rPr>
      </w:pPr>
      <w:r>
        <w:rPr>
          <w:rFonts w:hAnsi="黑体" w:hint="eastAsia"/>
        </w:rPr>
        <w:t>A.2.</w:t>
      </w:r>
      <w:r>
        <w:rPr>
          <w:rFonts w:ascii="Times New Roman" w:eastAsia="宋体" w:hint="eastAsia"/>
          <w:szCs w:val="20"/>
        </w:rPr>
        <w:t>3</w:t>
      </w:r>
      <w:r>
        <w:rPr>
          <w:rFonts w:ascii="Times New Roman" w:eastAsia="宋体" w:hint="eastAsia"/>
          <w:szCs w:val="20"/>
        </w:rPr>
        <w:t>测量量具：精度为</w:t>
      </w:r>
      <w:r>
        <w:rPr>
          <w:rFonts w:ascii="Times New Roman" w:eastAsia="宋体" w:hint="eastAsia"/>
          <w:szCs w:val="20"/>
        </w:rPr>
        <w:t>0.1mm</w:t>
      </w:r>
      <w:r>
        <w:rPr>
          <w:rFonts w:ascii="Times New Roman" w:eastAsia="宋体" w:hint="eastAsia"/>
          <w:szCs w:val="20"/>
        </w:rPr>
        <w:t>。</w:t>
      </w:r>
    </w:p>
    <w:p w:rsidR="0051295A" w:rsidRPr="000125F4" w:rsidRDefault="00985F42" w:rsidP="000125F4">
      <w:pPr>
        <w:pStyle w:val="a6"/>
        <w:numPr>
          <w:ilvl w:val="0"/>
          <w:numId w:val="0"/>
        </w:numPr>
        <w:spacing w:before="156" w:after="156"/>
        <w:rPr>
          <w:rFonts w:ascii="Times New Roman"/>
        </w:rPr>
      </w:pPr>
      <w:r w:rsidRPr="000125F4">
        <w:rPr>
          <w:rFonts w:ascii="Times New Roman" w:hint="eastAsia"/>
        </w:rPr>
        <w:t xml:space="preserve">A.3 </w:t>
      </w:r>
      <w:r w:rsidRPr="000125F4">
        <w:rPr>
          <w:rFonts w:ascii="Times New Roman" w:hint="eastAsia"/>
        </w:rPr>
        <w:t>试验步骤</w:t>
      </w:r>
    </w:p>
    <w:p w:rsidR="0051295A" w:rsidRDefault="00985F42">
      <w:pPr>
        <w:pStyle w:val="a6"/>
        <w:numPr>
          <w:ilvl w:val="1"/>
          <w:numId w:val="0"/>
        </w:numPr>
        <w:spacing w:beforeLines="0" w:afterLines="0"/>
        <w:ind w:firstLine="420"/>
        <w:rPr>
          <w:rFonts w:ascii="Times New Roman" w:eastAsia="宋体"/>
          <w:szCs w:val="20"/>
        </w:rPr>
      </w:pPr>
      <w:r>
        <w:rPr>
          <w:rFonts w:ascii="Times New Roman" w:eastAsia="宋体" w:hint="eastAsia"/>
          <w:szCs w:val="20"/>
        </w:rPr>
        <w:t>养护至规定龄期的试件放入耐磨试验机，使抹平的成型面朝向圆盘以保证其与旋转圆盘成切线。应使磨料以（</w:t>
      </w:r>
      <w:r>
        <w:rPr>
          <w:rFonts w:ascii="Times New Roman" w:eastAsia="宋体" w:hint="eastAsia"/>
          <w:szCs w:val="20"/>
        </w:rPr>
        <w:t>100</w:t>
      </w:r>
      <w:r>
        <w:rPr>
          <w:rFonts w:ascii="Times New Roman" w:eastAsia="宋体" w:hint="eastAsia"/>
          <w:szCs w:val="20"/>
        </w:rPr>
        <w:t>±</w:t>
      </w:r>
      <w:r>
        <w:rPr>
          <w:rFonts w:ascii="Times New Roman" w:eastAsia="宋体" w:hint="eastAsia"/>
          <w:szCs w:val="20"/>
        </w:rPr>
        <w:t>l0</w:t>
      </w:r>
      <w:r>
        <w:rPr>
          <w:rFonts w:ascii="Times New Roman" w:eastAsia="宋体" w:hint="eastAsia"/>
          <w:szCs w:val="20"/>
        </w:rPr>
        <w:t>）</w:t>
      </w:r>
      <w:r>
        <w:rPr>
          <w:rFonts w:ascii="Times New Roman" w:eastAsia="宋体" w:hint="eastAsia"/>
          <w:szCs w:val="20"/>
        </w:rPr>
        <w:t>g/100r</w:t>
      </w:r>
      <w:r>
        <w:rPr>
          <w:rFonts w:ascii="Times New Roman" w:eastAsia="宋体" w:hint="eastAsia"/>
          <w:szCs w:val="20"/>
        </w:rPr>
        <w:t>的速度均匀地进入研磨区域。不锈钢圆盘旋转</w:t>
      </w:r>
      <w:r>
        <w:rPr>
          <w:rFonts w:ascii="Times New Roman" w:eastAsia="宋体" w:hint="eastAsia"/>
          <w:szCs w:val="20"/>
        </w:rPr>
        <w:t>150r</w:t>
      </w:r>
      <w:r>
        <w:rPr>
          <w:rFonts w:ascii="Times New Roman" w:eastAsia="宋体" w:hint="eastAsia"/>
          <w:szCs w:val="20"/>
        </w:rPr>
        <w:t>。从试验机中取出试件，测量槽沟的弦长度（</w:t>
      </w:r>
      <w:r>
        <w:rPr>
          <w:rFonts w:ascii="Times New Roman" w:eastAsia="宋体" w:hint="eastAsia"/>
          <w:szCs w:val="20"/>
        </w:rPr>
        <w:t>L</w:t>
      </w:r>
      <w:r>
        <w:rPr>
          <w:rFonts w:ascii="Times New Roman" w:eastAsia="宋体" w:hint="eastAsia"/>
          <w:szCs w:val="20"/>
        </w:rPr>
        <w:t>），精确到</w:t>
      </w:r>
      <w:r>
        <w:rPr>
          <w:rFonts w:ascii="Times New Roman" w:eastAsia="宋体" w:hint="eastAsia"/>
          <w:szCs w:val="20"/>
        </w:rPr>
        <w:t>0.5mm</w:t>
      </w:r>
      <w:r>
        <w:rPr>
          <w:rFonts w:ascii="Times New Roman" w:eastAsia="宋体" w:hint="eastAsia"/>
          <w:szCs w:val="20"/>
        </w:rPr>
        <w:t>。每个试件应至少在两处成正交的位置进行试验，弦长取两个数值的平均值。磨料不能再重复利用。</w:t>
      </w:r>
    </w:p>
    <w:p w:rsidR="0051295A" w:rsidRDefault="00985F42">
      <w:pPr>
        <w:pStyle w:val="aff8"/>
        <w:ind w:firstLineChars="0" w:firstLine="0"/>
        <w:rPr>
          <w:rFonts w:ascii="黑体" w:eastAsia="黑体" w:hAnsi="黑体"/>
        </w:rPr>
      </w:pPr>
      <w:r>
        <w:rPr>
          <w:rFonts w:ascii="黑体" w:eastAsia="黑体" w:hAnsi="黑体" w:hint="eastAsia"/>
        </w:rPr>
        <w:t>A.4 试验结果计算</w:t>
      </w:r>
    </w:p>
    <w:p w:rsidR="0051295A" w:rsidRDefault="00985F42">
      <w:pPr>
        <w:pStyle w:val="a6"/>
        <w:numPr>
          <w:ilvl w:val="1"/>
          <w:numId w:val="0"/>
        </w:numPr>
        <w:spacing w:beforeLines="0" w:afterLines="0"/>
        <w:ind w:firstLine="420"/>
        <w:rPr>
          <w:rFonts w:ascii="Times New Roman" w:eastAsia="宋体"/>
          <w:szCs w:val="20"/>
        </w:rPr>
      </w:pPr>
      <w:r>
        <w:rPr>
          <w:rFonts w:ascii="Times New Roman" w:eastAsia="宋体" w:hint="eastAsia"/>
          <w:szCs w:val="20"/>
        </w:rPr>
        <w:t>按</w:t>
      </w:r>
      <w:r>
        <w:rPr>
          <w:rFonts w:ascii="Times New Roman" w:eastAsia="宋体" w:hint="eastAsia"/>
          <w:szCs w:val="20"/>
        </w:rPr>
        <w:t>GB/T 3810.6-2006</w:t>
      </w:r>
      <w:r>
        <w:rPr>
          <w:rFonts w:ascii="Times New Roman" w:eastAsia="宋体" w:hint="eastAsia"/>
          <w:szCs w:val="20"/>
        </w:rPr>
        <w:t>第</w:t>
      </w:r>
      <w:r>
        <w:rPr>
          <w:rFonts w:ascii="Times New Roman" w:eastAsia="宋体" w:hint="eastAsia"/>
          <w:szCs w:val="20"/>
        </w:rPr>
        <w:t>7</w:t>
      </w:r>
      <w:r>
        <w:rPr>
          <w:rFonts w:ascii="Times New Roman" w:eastAsia="宋体" w:hint="eastAsia"/>
          <w:szCs w:val="20"/>
        </w:rPr>
        <w:t>章的规定进行。耐磨性试验结果用体积（</w:t>
      </w:r>
      <w:r>
        <w:rPr>
          <w:rFonts w:ascii="Times New Roman" w:eastAsia="宋体" w:hint="eastAsia"/>
          <w:szCs w:val="20"/>
        </w:rPr>
        <w:t>V</w:t>
      </w:r>
      <w:r>
        <w:rPr>
          <w:rFonts w:ascii="Times New Roman" w:eastAsia="宋体" w:hint="eastAsia"/>
          <w:szCs w:val="20"/>
        </w:rPr>
        <w:t>）表示，取两个试件的平均值作为试验结果，精确到</w:t>
      </w:r>
      <w:r>
        <w:rPr>
          <w:rFonts w:ascii="Times New Roman" w:eastAsia="宋体" w:hint="eastAsia"/>
          <w:szCs w:val="20"/>
        </w:rPr>
        <w:t>1m'</w:t>
      </w:r>
      <w:r>
        <w:rPr>
          <w:rFonts w:ascii="Times New Roman" w:eastAsia="宋体" w:hint="eastAsia"/>
          <w:szCs w:val="20"/>
        </w:rPr>
        <w:t>。</w:t>
      </w:r>
    </w:p>
    <w:p w:rsidR="0051295A" w:rsidRDefault="0051295A">
      <w:pPr>
        <w:keepNext/>
        <w:widowControl/>
        <w:shd w:val="clear" w:color="FFFFFF" w:fill="FFFFFF"/>
        <w:tabs>
          <w:tab w:val="left" w:pos="6405"/>
        </w:tabs>
        <w:spacing w:after="280"/>
        <w:jc w:val="center"/>
        <w:outlineLvl w:val="0"/>
        <w:rPr>
          <w:rFonts w:eastAsia="黑体"/>
          <w:kern w:val="0"/>
          <w:szCs w:val="20"/>
        </w:rPr>
      </w:pPr>
    </w:p>
    <w:p w:rsidR="0051295A" w:rsidRDefault="00985F42">
      <w:pPr>
        <w:widowControl/>
        <w:jc w:val="left"/>
        <w:rPr>
          <w:rFonts w:eastAsia="黑体"/>
          <w:kern w:val="0"/>
          <w:szCs w:val="20"/>
        </w:rPr>
      </w:pPr>
      <w:r>
        <w:rPr>
          <w:rFonts w:eastAsia="黑体"/>
          <w:kern w:val="0"/>
          <w:szCs w:val="20"/>
        </w:rPr>
        <w:br w:type="page"/>
      </w:r>
    </w:p>
    <w:p w:rsidR="0051295A" w:rsidRDefault="0051295A">
      <w:pPr>
        <w:keepNext/>
        <w:widowControl/>
        <w:shd w:val="clear" w:color="FFFFFF" w:fill="FFFFFF"/>
        <w:tabs>
          <w:tab w:val="left" w:pos="6405"/>
        </w:tabs>
        <w:spacing w:after="280"/>
        <w:jc w:val="center"/>
        <w:outlineLvl w:val="0"/>
        <w:rPr>
          <w:rFonts w:eastAsia="黑体"/>
          <w:kern w:val="0"/>
          <w:szCs w:val="20"/>
        </w:rPr>
      </w:pPr>
    </w:p>
    <w:p w:rsidR="0051295A" w:rsidRDefault="00985F42">
      <w:pPr>
        <w:keepNext/>
        <w:widowControl/>
        <w:shd w:val="clear" w:color="FFFFFF" w:fill="FFFFFF"/>
        <w:tabs>
          <w:tab w:val="left" w:pos="6405"/>
        </w:tabs>
        <w:spacing w:before="640"/>
        <w:jc w:val="center"/>
        <w:outlineLvl w:val="0"/>
        <w:rPr>
          <w:rFonts w:eastAsia="黑体"/>
          <w:kern w:val="0"/>
          <w:szCs w:val="20"/>
        </w:rPr>
      </w:pPr>
      <w:r>
        <w:rPr>
          <w:rFonts w:eastAsia="黑体" w:hint="eastAsia"/>
          <w:kern w:val="0"/>
          <w:szCs w:val="20"/>
        </w:rPr>
        <w:t>附</w:t>
      </w:r>
      <w:r>
        <w:rPr>
          <w:rFonts w:eastAsia="黑体" w:hint="eastAsia"/>
          <w:kern w:val="0"/>
          <w:szCs w:val="20"/>
        </w:rPr>
        <w:t xml:space="preserve"> </w:t>
      </w:r>
      <w:r>
        <w:rPr>
          <w:rFonts w:eastAsia="黑体" w:hint="eastAsia"/>
          <w:kern w:val="0"/>
          <w:szCs w:val="20"/>
        </w:rPr>
        <w:t>录</w:t>
      </w:r>
      <w:r>
        <w:rPr>
          <w:rFonts w:eastAsia="黑体" w:hint="eastAsia"/>
          <w:kern w:val="0"/>
          <w:szCs w:val="20"/>
        </w:rPr>
        <w:t xml:space="preserve"> B</w:t>
      </w:r>
    </w:p>
    <w:p w:rsidR="0051295A" w:rsidRDefault="00985F42">
      <w:pPr>
        <w:keepNext/>
        <w:widowControl/>
        <w:shd w:val="clear" w:color="FFFFFF" w:fill="FFFFFF"/>
        <w:tabs>
          <w:tab w:val="left" w:pos="6405"/>
        </w:tabs>
        <w:jc w:val="center"/>
        <w:outlineLvl w:val="0"/>
        <w:rPr>
          <w:rFonts w:eastAsia="黑体"/>
          <w:kern w:val="0"/>
          <w:szCs w:val="20"/>
        </w:rPr>
      </w:pPr>
      <w:r>
        <w:rPr>
          <w:rFonts w:eastAsia="黑体"/>
          <w:kern w:val="0"/>
          <w:szCs w:val="20"/>
        </w:rPr>
        <w:t>（规范性）</w:t>
      </w:r>
    </w:p>
    <w:p w:rsidR="0051295A" w:rsidRDefault="00985F42">
      <w:pPr>
        <w:keepNext/>
        <w:widowControl/>
        <w:shd w:val="clear" w:color="FFFFFF" w:fill="FFFFFF"/>
        <w:tabs>
          <w:tab w:val="left" w:pos="6405"/>
        </w:tabs>
        <w:spacing w:after="280"/>
        <w:jc w:val="center"/>
        <w:outlineLvl w:val="0"/>
        <w:rPr>
          <w:rFonts w:eastAsia="黑体"/>
          <w:kern w:val="0"/>
          <w:szCs w:val="20"/>
        </w:rPr>
      </w:pPr>
      <w:r>
        <w:rPr>
          <w:rFonts w:eastAsia="黑体" w:hint="eastAsia"/>
          <w:kern w:val="0"/>
          <w:szCs w:val="20"/>
        </w:rPr>
        <w:t>抗冲击性测试方法</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B.1 </w:t>
      </w:r>
      <w:r w:rsidRPr="000125F4">
        <w:rPr>
          <w:rFonts w:ascii="Times New Roman"/>
        </w:rPr>
        <w:t>试样制备</w:t>
      </w:r>
    </w:p>
    <w:p w:rsidR="0051295A" w:rsidRDefault="00985F42">
      <w:pPr>
        <w:rPr>
          <w:rFonts w:eastAsiaTheme="minorEastAsia"/>
          <w:szCs w:val="20"/>
        </w:rPr>
      </w:pPr>
      <w:r>
        <w:rPr>
          <w:rFonts w:eastAsiaTheme="minorEastAsia"/>
          <w:szCs w:val="20"/>
        </w:rPr>
        <w:t xml:space="preserve">     </w:t>
      </w:r>
      <w:r>
        <w:rPr>
          <w:rFonts w:eastAsiaTheme="minorEastAsia"/>
          <w:szCs w:val="20"/>
        </w:rPr>
        <w:t>冲击性试样制备应按照</w:t>
      </w:r>
      <w:r>
        <w:rPr>
          <w:rFonts w:eastAsiaTheme="minorEastAsia"/>
          <w:szCs w:val="20"/>
        </w:rPr>
        <w:t>6.3</w:t>
      </w:r>
      <w:r>
        <w:rPr>
          <w:rFonts w:eastAsiaTheme="minorEastAsia"/>
          <w:szCs w:val="20"/>
        </w:rPr>
        <w:t>规定的标准试验条件和步骤进行。</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B.2 </w:t>
      </w:r>
      <w:r w:rsidRPr="000125F4">
        <w:rPr>
          <w:rFonts w:ascii="Times New Roman"/>
        </w:rPr>
        <w:t>试验器具</w:t>
      </w:r>
    </w:p>
    <w:p w:rsidR="0051295A" w:rsidRDefault="00985F42" w:rsidP="000125F4">
      <w:pPr>
        <w:rPr>
          <w:rFonts w:eastAsiaTheme="minorEastAsia"/>
          <w:szCs w:val="20"/>
        </w:rPr>
      </w:pPr>
      <w:r>
        <w:rPr>
          <w:rFonts w:eastAsiaTheme="minorEastAsia"/>
          <w:szCs w:val="20"/>
        </w:rPr>
        <w:t>B.2.1</w:t>
      </w:r>
      <w:r>
        <w:rPr>
          <w:rFonts w:eastAsiaTheme="minorEastAsia"/>
          <w:szCs w:val="20"/>
        </w:rPr>
        <w:t>落锤装置</w:t>
      </w:r>
      <w:r w:rsidR="000125F4">
        <w:rPr>
          <w:rFonts w:eastAsiaTheme="minorEastAsia" w:hint="eastAsia"/>
          <w:szCs w:val="20"/>
        </w:rPr>
        <w:t>：</w:t>
      </w:r>
      <w:r>
        <w:rPr>
          <w:rFonts w:eastAsiaTheme="minorEastAsia"/>
          <w:szCs w:val="20"/>
        </w:rPr>
        <w:t>由装有水平调节旋钮</w:t>
      </w:r>
      <w:proofErr w:type="gramStart"/>
      <w:r>
        <w:rPr>
          <w:rFonts w:eastAsiaTheme="minorEastAsia"/>
          <w:szCs w:val="20"/>
        </w:rPr>
        <w:t>的钢基和</w:t>
      </w:r>
      <w:proofErr w:type="gramEnd"/>
      <w:r>
        <w:rPr>
          <w:rFonts w:eastAsiaTheme="minorEastAsia"/>
          <w:szCs w:val="20"/>
        </w:rPr>
        <w:t>一个悬挂着电磁铁的竖直钢架，一个导管和</w:t>
      </w:r>
      <w:r w:rsidR="000125F4">
        <w:rPr>
          <w:rFonts w:eastAsiaTheme="minorEastAsia" w:hint="eastAsia"/>
          <w:szCs w:val="20"/>
        </w:rPr>
        <w:t>（</w:t>
      </w:r>
      <w:r w:rsidR="000125F4">
        <w:rPr>
          <w:rFonts w:eastAsiaTheme="minorEastAsia"/>
          <w:szCs w:val="20"/>
        </w:rPr>
        <w:t>1±0.15</w:t>
      </w:r>
      <w:r w:rsidR="000125F4">
        <w:rPr>
          <w:rFonts w:eastAsiaTheme="minorEastAsia" w:hint="eastAsia"/>
          <w:szCs w:val="20"/>
        </w:rPr>
        <w:t>）</w:t>
      </w:r>
      <w:r>
        <w:rPr>
          <w:rFonts w:eastAsiaTheme="minorEastAsia"/>
          <w:szCs w:val="20"/>
        </w:rPr>
        <w:t>金属落锤组成。</w:t>
      </w:r>
    </w:p>
    <w:p w:rsidR="0051295A" w:rsidRDefault="00985F42" w:rsidP="000125F4">
      <w:pPr>
        <w:rPr>
          <w:rFonts w:eastAsiaTheme="minorEastAsia"/>
          <w:szCs w:val="20"/>
        </w:rPr>
      </w:pPr>
      <w:r>
        <w:rPr>
          <w:rFonts w:eastAsiaTheme="minorEastAsia"/>
          <w:szCs w:val="20"/>
        </w:rPr>
        <w:t xml:space="preserve">B.2.2 </w:t>
      </w:r>
      <w:r>
        <w:rPr>
          <w:rFonts w:eastAsiaTheme="minorEastAsia"/>
          <w:szCs w:val="20"/>
        </w:rPr>
        <w:t>试模</w:t>
      </w:r>
      <w:r w:rsidR="000125F4">
        <w:rPr>
          <w:rFonts w:eastAsiaTheme="minorEastAsia" w:hint="eastAsia"/>
          <w:szCs w:val="20"/>
        </w:rPr>
        <w:t>：</w:t>
      </w:r>
      <w:r>
        <w:rPr>
          <w:rFonts w:eastAsiaTheme="minorEastAsia"/>
          <w:szCs w:val="20"/>
        </w:rPr>
        <w:t>内框</w:t>
      </w:r>
      <w:r>
        <w:rPr>
          <w:rFonts w:eastAsiaTheme="minorEastAsia"/>
          <w:szCs w:val="20"/>
        </w:rPr>
        <w:t>75mm</w:t>
      </w:r>
      <w:r>
        <w:rPr>
          <w:rFonts w:eastAsiaTheme="minorEastAsia"/>
        </w:rPr>
        <w:t>×</w:t>
      </w:r>
      <w:r>
        <w:rPr>
          <w:rFonts w:eastAsiaTheme="minorEastAsia"/>
          <w:szCs w:val="20"/>
        </w:rPr>
        <w:t>75mm</w:t>
      </w:r>
      <w:r>
        <w:rPr>
          <w:rFonts w:eastAsiaTheme="minorEastAsia"/>
          <w:szCs w:val="20"/>
        </w:rPr>
        <w:t>，高</w:t>
      </w:r>
      <w:r>
        <w:rPr>
          <w:rFonts w:eastAsiaTheme="minorEastAsia"/>
          <w:szCs w:val="20"/>
        </w:rPr>
        <w:t>5mm</w:t>
      </w:r>
      <w:r>
        <w:rPr>
          <w:rFonts w:eastAsiaTheme="minorEastAsia"/>
          <w:szCs w:val="20"/>
        </w:rPr>
        <w:t>的金属或塑料磨具。</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B.3 </w:t>
      </w:r>
      <w:r w:rsidRPr="000125F4">
        <w:rPr>
          <w:rFonts w:ascii="Times New Roman"/>
        </w:rPr>
        <w:t>试用基材</w:t>
      </w:r>
    </w:p>
    <w:p w:rsidR="0051295A" w:rsidRDefault="00985F42">
      <w:pPr>
        <w:rPr>
          <w:rFonts w:eastAsiaTheme="minorEastAsia"/>
          <w:szCs w:val="20"/>
        </w:rPr>
      </w:pPr>
      <w:r>
        <w:rPr>
          <w:rFonts w:eastAsiaTheme="minorEastAsia"/>
          <w:szCs w:val="20"/>
        </w:rPr>
        <w:t xml:space="preserve">B.3.1 </w:t>
      </w:r>
      <w:r>
        <w:rPr>
          <w:rFonts w:eastAsiaTheme="minorEastAsia"/>
          <w:szCs w:val="20"/>
        </w:rPr>
        <w:t>基材</w:t>
      </w:r>
      <w:r w:rsidR="000125F4">
        <w:rPr>
          <w:rFonts w:eastAsiaTheme="minorEastAsia" w:hint="eastAsia"/>
          <w:szCs w:val="20"/>
        </w:rPr>
        <w:t>：</w:t>
      </w:r>
      <w:r>
        <w:rPr>
          <w:rFonts w:eastAsiaTheme="minorEastAsia"/>
          <w:szCs w:val="20"/>
        </w:rPr>
        <w:t>性能符合</w:t>
      </w:r>
      <w:r>
        <w:rPr>
          <w:rFonts w:eastAsiaTheme="minorEastAsia"/>
          <w:szCs w:val="20"/>
        </w:rPr>
        <w:t>JC/T547-2017</w:t>
      </w:r>
      <w:r>
        <w:rPr>
          <w:rFonts w:eastAsiaTheme="minorEastAsia"/>
          <w:szCs w:val="20"/>
        </w:rPr>
        <w:t>附录</w:t>
      </w:r>
      <w:r>
        <w:rPr>
          <w:rFonts w:eastAsiaTheme="minorEastAsia"/>
          <w:szCs w:val="20"/>
        </w:rPr>
        <w:t>A</w:t>
      </w:r>
      <w:r>
        <w:rPr>
          <w:rFonts w:eastAsiaTheme="minorEastAsia"/>
          <w:szCs w:val="20"/>
        </w:rPr>
        <w:t>要求</w:t>
      </w:r>
      <w:r w:rsidR="000125F4">
        <w:rPr>
          <w:rFonts w:eastAsiaTheme="minorEastAsia" w:hint="eastAsia"/>
          <w:szCs w:val="20"/>
        </w:rPr>
        <w:t>的</w:t>
      </w:r>
      <w:r w:rsidR="000125F4">
        <w:rPr>
          <w:rFonts w:eastAsiaTheme="minorEastAsia"/>
          <w:szCs w:val="20"/>
        </w:rPr>
        <w:t>混凝土板</w:t>
      </w:r>
      <w:r>
        <w:rPr>
          <w:rFonts w:eastAsiaTheme="minorEastAsia"/>
          <w:szCs w:val="20"/>
        </w:rPr>
        <w:t>。</w:t>
      </w:r>
    </w:p>
    <w:p w:rsidR="0051295A" w:rsidRDefault="00985F42">
      <w:pPr>
        <w:rPr>
          <w:rFonts w:eastAsiaTheme="minorEastAsia"/>
          <w:szCs w:val="20"/>
        </w:rPr>
      </w:pPr>
      <w:r>
        <w:rPr>
          <w:rFonts w:eastAsiaTheme="minorEastAsia"/>
          <w:szCs w:val="20"/>
        </w:rPr>
        <w:t xml:space="preserve">B.3.2 </w:t>
      </w:r>
      <w:r>
        <w:rPr>
          <w:rFonts w:eastAsiaTheme="minorEastAsia"/>
          <w:szCs w:val="20"/>
        </w:rPr>
        <w:t>基材尺寸</w:t>
      </w:r>
      <w:r w:rsidR="000125F4">
        <w:rPr>
          <w:rFonts w:eastAsiaTheme="minorEastAsia" w:hint="eastAsia"/>
          <w:szCs w:val="20"/>
        </w:rPr>
        <w:t>及数量：</w:t>
      </w:r>
      <w:r w:rsidR="000125F4">
        <w:rPr>
          <w:rFonts w:eastAsiaTheme="minorEastAsia"/>
          <w:szCs w:val="20"/>
        </w:rPr>
        <w:t xml:space="preserve"> </w:t>
      </w:r>
      <w:r>
        <w:rPr>
          <w:rFonts w:eastAsiaTheme="minorEastAsia"/>
          <w:szCs w:val="20"/>
        </w:rPr>
        <w:t>100mm</w:t>
      </w:r>
      <w:r>
        <w:rPr>
          <w:rFonts w:eastAsiaTheme="minorEastAsia"/>
        </w:rPr>
        <w:t>×</w:t>
      </w:r>
      <w:r>
        <w:rPr>
          <w:rFonts w:eastAsiaTheme="minorEastAsia"/>
          <w:szCs w:val="20"/>
        </w:rPr>
        <w:t>100mm</w:t>
      </w:r>
      <w:r>
        <w:rPr>
          <w:rFonts w:eastAsiaTheme="minorEastAsia"/>
        </w:rPr>
        <w:t>×</w:t>
      </w:r>
      <w:r w:rsidR="000125F4">
        <w:rPr>
          <w:rFonts w:eastAsiaTheme="minorEastAsia" w:hint="eastAsia"/>
          <w:szCs w:val="20"/>
        </w:rPr>
        <w:t>（</w:t>
      </w:r>
      <w:r w:rsidR="000125F4">
        <w:rPr>
          <w:rFonts w:eastAsiaTheme="minorEastAsia"/>
          <w:szCs w:val="20"/>
        </w:rPr>
        <w:t>40~50</w:t>
      </w:r>
      <w:r w:rsidR="000125F4">
        <w:rPr>
          <w:rFonts w:eastAsiaTheme="minorEastAsia" w:hint="eastAsia"/>
          <w:szCs w:val="20"/>
        </w:rPr>
        <w:t>）</w:t>
      </w:r>
      <w:r>
        <w:rPr>
          <w:rFonts w:eastAsiaTheme="minorEastAsia"/>
          <w:szCs w:val="20"/>
        </w:rPr>
        <w:t>mm</w:t>
      </w:r>
      <w:r>
        <w:rPr>
          <w:rFonts w:eastAsiaTheme="minorEastAsia"/>
          <w:szCs w:val="20"/>
        </w:rPr>
        <w:t>，</w:t>
      </w:r>
      <w:r w:rsidR="000125F4">
        <w:rPr>
          <w:rFonts w:eastAsiaTheme="minorEastAsia"/>
          <w:szCs w:val="20"/>
        </w:rPr>
        <w:t xml:space="preserve"> </w:t>
      </w:r>
      <w:r>
        <w:rPr>
          <w:rFonts w:eastAsiaTheme="minorEastAsia"/>
          <w:szCs w:val="20"/>
        </w:rPr>
        <w:t>3</w:t>
      </w:r>
      <w:r>
        <w:rPr>
          <w:rFonts w:eastAsiaTheme="minorEastAsia"/>
          <w:szCs w:val="20"/>
        </w:rPr>
        <w:t>块。</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B.4 </w:t>
      </w:r>
      <w:r w:rsidRPr="000125F4">
        <w:rPr>
          <w:rFonts w:ascii="Times New Roman"/>
        </w:rPr>
        <w:t>试验制备</w:t>
      </w:r>
    </w:p>
    <w:p w:rsidR="0051295A" w:rsidRDefault="00985F42">
      <w:pPr>
        <w:ind w:firstLine="420"/>
        <w:rPr>
          <w:rFonts w:eastAsiaTheme="minorEastAsia"/>
          <w:szCs w:val="20"/>
        </w:rPr>
      </w:pPr>
      <w:r>
        <w:rPr>
          <w:rFonts w:eastAsiaTheme="minorEastAsia"/>
          <w:szCs w:val="20"/>
        </w:rPr>
        <w:t>将成型框放在</w:t>
      </w:r>
      <w:r>
        <w:rPr>
          <w:rFonts w:eastAsiaTheme="minorEastAsia"/>
          <w:szCs w:val="20"/>
        </w:rPr>
        <w:t>100mm</w:t>
      </w:r>
      <w:r>
        <w:rPr>
          <w:rFonts w:eastAsiaTheme="minorEastAsia"/>
        </w:rPr>
        <w:t>×</w:t>
      </w:r>
      <w:r>
        <w:rPr>
          <w:rFonts w:eastAsiaTheme="minorEastAsia"/>
          <w:szCs w:val="20"/>
        </w:rPr>
        <w:t>100mm</w:t>
      </w:r>
      <w:r>
        <w:rPr>
          <w:rFonts w:eastAsiaTheme="minorEastAsia"/>
          <w:szCs w:val="20"/>
        </w:rPr>
        <w:t>混凝土板上，将搅拌好的试样倒入成型框中，抹平，在标准试验条件下放置</w:t>
      </w:r>
      <w:r>
        <w:rPr>
          <w:rFonts w:eastAsiaTheme="minorEastAsia"/>
          <w:szCs w:val="20"/>
        </w:rPr>
        <w:t>24h</w:t>
      </w:r>
      <w:r>
        <w:rPr>
          <w:rFonts w:eastAsiaTheme="minorEastAsia"/>
          <w:szCs w:val="20"/>
        </w:rPr>
        <w:t>后脱模，三个试件为一组。</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B.5 </w:t>
      </w:r>
      <w:r w:rsidRPr="000125F4">
        <w:rPr>
          <w:rFonts w:ascii="Times New Roman"/>
        </w:rPr>
        <w:t>试验步骤</w:t>
      </w:r>
    </w:p>
    <w:p w:rsidR="0051295A" w:rsidRDefault="00985F42">
      <w:pPr>
        <w:ind w:firstLineChars="200" w:firstLine="420"/>
        <w:rPr>
          <w:rFonts w:eastAsiaTheme="minorEastAsia"/>
          <w:szCs w:val="20"/>
        </w:rPr>
      </w:pPr>
      <w:r>
        <w:rPr>
          <w:rFonts w:eastAsiaTheme="minorEastAsia"/>
          <w:szCs w:val="20"/>
        </w:rPr>
        <w:t>脱模后将试件置于标准试验条件下养护</w:t>
      </w:r>
      <w:r>
        <w:rPr>
          <w:rFonts w:eastAsiaTheme="minorEastAsia"/>
          <w:szCs w:val="20"/>
        </w:rPr>
        <w:t>28d</w:t>
      </w:r>
      <w:r>
        <w:rPr>
          <w:rFonts w:eastAsiaTheme="minorEastAsia"/>
          <w:szCs w:val="20"/>
        </w:rPr>
        <w:t>龄期，将待测试</w:t>
      </w:r>
      <w:proofErr w:type="gramStart"/>
      <w:r>
        <w:rPr>
          <w:rFonts w:eastAsiaTheme="minorEastAsia"/>
          <w:szCs w:val="20"/>
        </w:rPr>
        <w:t>件水平</w:t>
      </w:r>
      <w:proofErr w:type="gramEnd"/>
      <w:r>
        <w:rPr>
          <w:rFonts w:eastAsiaTheme="minorEastAsia"/>
          <w:szCs w:val="20"/>
        </w:rPr>
        <w:t>放置在冲击设备的底座上，保证落锤在试件的中心部位，将（</w:t>
      </w:r>
      <w:r>
        <w:rPr>
          <w:rFonts w:eastAsiaTheme="minorEastAsia"/>
          <w:szCs w:val="20"/>
        </w:rPr>
        <w:t>1±0.015</w:t>
      </w:r>
      <w:r>
        <w:rPr>
          <w:rFonts w:eastAsiaTheme="minorEastAsia"/>
          <w:szCs w:val="20"/>
        </w:rPr>
        <w:t>）</w:t>
      </w:r>
      <w:r>
        <w:rPr>
          <w:rFonts w:eastAsiaTheme="minorEastAsia"/>
          <w:szCs w:val="20"/>
        </w:rPr>
        <w:t>kg</w:t>
      </w:r>
      <w:r>
        <w:rPr>
          <w:rFonts w:eastAsiaTheme="minorEastAsia"/>
          <w:szCs w:val="20"/>
        </w:rPr>
        <w:t>落锤固定</w:t>
      </w:r>
      <w:r>
        <w:rPr>
          <w:rFonts w:eastAsiaTheme="minorEastAsia"/>
          <w:szCs w:val="20"/>
        </w:rPr>
        <w:t>1m</w:t>
      </w:r>
      <w:r>
        <w:rPr>
          <w:rFonts w:eastAsiaTheme="minorEastAsia"/>
          <w:szCs w:val="20"/>
        </w:rPr>
        <w:t>高度并自由落下，目测试件表面是否有开裂或脱离底板现象。</w:t>
      </w:r>
    </w:p>
    <w:p w:rsidR="0051295A" w:rsidRPr="000125F4" w:rsidRDefault="00985F42" w:rsidP="000125F4">
      <w:pPr>
        <w:pStyle w:val="a6"/>
        <w:numPr>
          <w:ilvl w:val="0"/>
          <w:numId w:val="0"/>
        </w:numPr>
        <w:spacing w:before="156" w:after="156"/>
        <w:rPr>
          <w:rFonts w:ascii="Times New Roman"/>
        </w:rPr>
      </w:pPr>
      <w:r w:rsidRPr="000125F4">
        <w:rPr>
          <w:rFonts w:ascii="Times New Roman"/>
        </w:rPr>
        <w:t xml:space="preserve">B.6 </w:t>
      </w:r>
      <w:r w:rsidRPr="000125F4">
        <w:rPr>
          <w:rFonts w:ascii="Times New Roman"/>
        </w:rPr>
        <w:t>实验结果评定</w:t>
      </w:r>
    </w:p>
    <w:p w:rsidR="0051295A" w:rsidRDefault="00985F42" w:rsidP="000125F4">
      <w:pPr>
        <w:ind w:firstLineChars="200" w:firstLine="420"/>
        <w:rPr>
          <w:rFonts w:eastAsiaTheme="minorEastAsia"/>
          <w:szCs w:val="20"/>
        </w:rPr>
      </w:pPr>
      <w:r>
        <w:rPr>
          <w:rFonts w:eastAsiaTheme="minorEastAsia"/>
          <w:szCs w:val="20"/>
        </w:rPr>
        <w:t>每个试件冲击一次，</w:t>
      </w:r>
      <w:r>
        <w:rPr>
          <w:rFonts w:eastAsiaTheme="minorEastAsia"/>
          <w:szCs w:val="20"/>
        </w:rPr>
        <w:t>3</w:t>
      </w:r>
      <w:r>
        <w:rPr>
          <w:rFonts w:eastAsiaTheme="minorEastAsia"/>
          <w:szCs w:val="20"/>
        </w:rPr>
        <w:t>个试件均无开裂或无脱离底板现象时判定为合格。</w:t>
      </w:r>
    </w:p>
    <w:p w:rsidR="000125F4" w:rsidRPr="000125F4" w:rsidRDefault="000125F4" w:rsidP="000125F4">
      <w:pPr>
        <w:ind w:firstLineChars="200" w:firstLine="420"/>
        <w:rPr>
          <w:rFonts w:eastAsiaTheme="minorEastAsia"/>
          <w:szCs w:val="20"/>
        </w:rPr>
      </w:pPr>
    </w:p>
    <w:p w:rsidR="0051295A" w:rsidRDefault="00985F42">
      <w:pPr>
        <w:pStyle w:val="aff8"/>
        <w:ind w:firstLineChars="0" w:firstLine="0"/>
        <w:jc w:val="center"/>
      </w:pPr>
      <w:r>
        <w:rPr>
          <w:rFonts w:ascii="黑体" w:eastAsia="黑体" w:hAnsi="黑体" w:cs="黑体" w:hint="eastAsia"/>
        </w:rPr>
        <w:t>——</w:t>
      </w:r>
      <w:proofErr w:type="gramStart"/>
      <w:r>
        <w:rPr>
          <w:rFonts w:ascii="黑体" w:eastAsia="黑体" w:hAnsi="黑体" w:cs="黑体" w:hint="eastAsia"/>
        </w:rPr>
        <w:t>————————</w:t>
      </w:r>
      <w:proofErr w:type="gramEnd"/>
    </w:p>
    <w:sectPr w:rsidR="0051295A" w:rsidSect="0051295A">
      <w:headerReference w:type="default" r:id="rId13"/>
      <w:footerReference w:type="default" r:id="rId14"/>
      <w:pgSz w:w="11906" w:h="16838"/>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24B6" w:rsidRDefault="00F824B6" w:rsidP="0051295A">
      <w:r>
        <w:separator/>
      </w:r>
    </w:p>
  </w:endnote>
  <w:endnote w:type="continuationSeparator" w:id="0">
    <w:p w:rsidR="00F824B6" w:rsidRDefault="00F824B6" w:rsidP="0051295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charset w:val="00"/>
    <w:family w:val="roman"/>
    <w:pitch w:val="default"/>
    <w:sig w:usb0="00000000" w:usb1="00000000" w:usb2="00000000" w:usb3="00000000" w:csb0="00000000"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等线">
    <w:charset w:val="86"/>
    <w:family w:val="auto"/>
    <w:pitch w:val="default"/>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95A" w:rsidRDefault="00D8414A">
    <w:pPr>
      <w:pStyle w:val="afff1"/>
    </w:pPr>
    <w:r>
      <w:fldChar w:fldCharType="begin"/>
    </w:r>
    <w:r w:rsidR="00985F42">
      <w:instrText xml:space="preserve"> PAGE  \* MERGEFORMAT </w:instrText>
    </w:r>
    <w:r>
      <w:fldChar w:fldCharType="separate"/>
    </w:r>
    <w:r w:rsidR="00997A77">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95A" w:rsidRDefault="00D8414A">
    <w:pPr>
      <w:pStyle w:val="afff1"/>
    </w:pPr>
    <w:r>
      <w:fldChar w:fldCharType="begin"/>
    </w:r>
    <w:r w:rsidR="00985F42">
      <w:instrText xml:space="preserve"> PAGE  \* MERGEFORMAT </w:instrText>
    </w:r>
    <w:r>
      <w:fldChar w:fldCharType="separate"/>
    </w:r>
    <w:r w:rsidR="00997A77">
      <w:rPr>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24B6" w:rsidRDefault="00F824B6" w:rsidP="0051295A">
      <w:r>
        <w:separator/>
      </w:r>
    </w:p>
  </w:footnote>
  <w:footnote w:type="continuationSeparator" w:id="0">
    <w:p w:rsidR="00F824B6" w:rsidRDefault="00F824B6" w:rsidP="00512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95A" w:rsidRDefault="00985F42">
    <w:pPr>
      <w:pStyle w:val="afff2"/>
    </w:pPr>
    <w:r>
      <w:rPr>
        <w:rFonts w:ascii="Times New Roman"/>
      </w:rPr>
      <w:t>T/CNCIA</w:t>
    </w:r>
    <w:r>
      <w:rPr>
        <w:rFonts w:ascii="Times New Roman" w:hint="eastAsia"/>
      </w:rPr>
      <w:t xml:space="preserve"> </w:t>
    </w:r>
    <w:r>
      <w:rPr>
        <w:rFonts w:ascii="Times New Roman"/>
      </w:rPr>
      <w:t>01</w:t>
    </w:r>
    <w:r>
      <w:rPr>
        <w:rFonts w:ascii="Times New Roman" w:hint="eastAsia"/>
      </w:rPr>
      <w:t>0XX</w:t>
    </w:r>
    <w:r>
      <w:rPr>
        <w:rFonts w:ascii="Times New Roman" w:hint="eastAsia"/>
      </w:rPr>
      <w:t>—</w:t>
    </w:r>
    <w:r>
      <w:rPr>
        <w:rFonts w:ascii="Times New Roman"/>
      </w:rPr>
      <w:t>20</w:t>
    </w:r>
    <w:r>
      <w:rPr>
        <w:rFonts w:ascii="Times New Roman" w:hint="eastAsia"/>
      </w:rPr>
      <w:t>22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95A" w:rsidRDefault="00985F42">
    <w:pPr>
      <w:pStyle w:val="afff2"/>
    </w:pPr>
    <w:r>
      <w:rPr>
        <w:rFonts w:ascii="Times New Roman"/>
      </w:rPr>
      <w:t>T/CNCIA</w:t>
    </w:r>
    <w:r>
      <w:rPr>
        <w:rFonts w:ascii="Times New Roman" w:hint="eastAsia"/>
      </w:rPr>
      <w:t xml:space="preserve"> </w:t>
    </w:r>
    <w:r>
      <w:rPr>
        <w:rFonts w:ascii="Times New Roman"/>
      </w:rPr>
      <w:t>0</w:t>
    </w:r>
    <w:r>
      <w:rPr>
        <w:rFonts w:ascii="Times New Roman" w:hint="eastAsia"/>
      </w:rPr>
      <w:t>10XX</w:t>
    </w:r>
    <w:r>
      <w:rPr>
        <w:rFonts w:ascii="Times New Roman" w:hint="eastAsia"/>
      </w:rPr>
      <w:t>—</w:t>
    </w:r>
    <w:r>
      <w:rPr>
        <w:rFonts w:ascii="Times New Roman" w:hint="eastAsia"/>
      </w:rPr>
      <w:t>2022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5"/>
      <w:suff w:val="nothing"/>
      <w:lvlText w:val="%1　"/>
      <w:lvlJc w:val="left"/>
      <w:pPr>
        <w:ind w:left="2411" w:firstLine="0"/>
      </w:pPr>
      <w:rPr>
        <w:rFonts w:ascii="黑体" w:eastAsia="黑体" w:hAnsi="Times New Roman" w:hint="eastAsia"/>
        <w:b w:val="0"/>
        <w:i w:val="0"/>
        <w:sz w:val="21"/>
        <w:szCs w:val="21"/>
      </w:rPr>
    </w:lvl>
    <w:lvl w:ilvl="1">
      <w:start w:val="1"/>
      <w:numFmt w:val="decimal"/>
      <w:pStyle w:val="a6"/>
      <w:suff w:val="nothing"/>
      <w:lvlText w:val="%1.%2　"/>
      <w:lvlJc w:val="left"/>
      <w:pPr>
        <w:ind w:left="127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left" w:pos="1328"/>
        </w:tabs>
        <w:ind w:left="1832" w:hanging="413"/>
      </w:pPr>
      <w:rPr>
        <w:rFonts w:ascii="Symbol" w:hAnsi="Symbol" w:hint="default"/>
        <w:color w:val="auto"/>
      </w:rPr>
    </w:lvl>
    <w:lvl w:ilvl="2">
      <w:start w:val="1"/>
      <w:numFmt w:val="bullet"/>
      <w:pStyle w:val="ab"/>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5">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60B55DC2"/>
    <w:multiLevelType w:val="multilevel"/>
    <w:tmpl w:val="60B55DC2"/>
    <w:lvl w:ilvl="0">
      <w:start w:val="1"/>
      <w:numFmt w:val="upperLetter"/>
      <w:pStyle w:val="ad"/>
      <w:lvlText w:val="%1"/>
      <w:lvlJc w:val="left"/>
      <w:pPr>
        <w:tabs>
          <w:tab w:val="left"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7">
    <w:nsid w:val="61E676A7"/>
    <w:multiLevelType w:val="multilevel"/>
    <w:tmpl w:val="61E676A7"/>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8">
    <w:nsid w:val="657D3FBC"/>
    <w:multiLevelType w:val="multilevel"/>
    <w:tmpl w:val="657D3FBC"/>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start w:val="1"/>
      <w:numFmt w:val="lowerLetter"/>
      <w:pStyle w:val="af9"/>
      <w:lvlText w:val="%1)"/>
      <w:lvlJc w:val="left"/>
      <w:pPr>
        <w:tabs>
          <w:tab w:val="left" w:pos="839"/>
        </w:tabs>
        <w:ind w:left="839" w:hanging="419"/>
      </w:pPr>
      <w:rPr>
        <w:rFonts w:ascii="宋体" w:eastAsia="宋体" w:hint="eastAsia"/>
        <w:b w:val="0"/>
        <w:i w:val="0"/>
        <w:sz w:val="21"/>
      </w:rPr>
    </w:lvl>
    <w:lvl w:ilvl="1">
      <w:start w:val="1"/>
      <w:numFmt w:val="decimal"/>
      <w:pStyle w:val="afa"/>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7"/>
  </w:num>
  <w:num w:numId="5">
    <w:abstractNumId w:val="1"/>
  </w:num>
  <w:num w:numId="6">
    <w:abstractNumId w:val="8"/>
  </w:num>
  <w:num w:numId="7">
    <w:abstractNumId w:val="6"/>
  </w:num>
  <w:num w:numId="8">
    <w:abstractNumId w:val="9"/>
  </w:num>
  <w:num w:numId="9">
    <w:abstractNumId w:val="3"/>
  </w:num>
  <w:num w:numId="10">
    <w:abstractNumId w:val="0"/>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921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ODFkZTE4NTIxMGVjNWU1MzU4YWU4M2UyMjA4YzNlNWUifQ=="/>
  </w:docVars>
  <w:rsids>
    <w:rsidRoot w:val="000C0746"/>
    <w:rsid w:val="00000244"/>
    <w:rsid w:val="0000132F"/>
    <w:rsid w:val="0000185F"/>
    <w:rsid w:val="0000342D"/>
    <w:rsid w:val="000047F8"/>
    <w:rsid w:val="0000586F"/>
    <w:rsid w:val="0000614D"/>
    <w:rsid w:val="000125F4"/>
    <w:rsid w:val="00012967"/>
    <w:rsid w:val="00012BA9"/>
    <w:rsid w:val="00013D86"/>
    <w:rsid w:val="00013E02"/>
    <w:rsid w:val="00015B33"/>
    <w:rsid w:val="00017087"/>
    <w:rsid w:val="0002143C"/>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DB8"/>
    <w:rsid w:val="00035EE5"/>
    <w:rsid w:val="00036A6E"/>
    <w:rsid w:val="000424DC"/>
    <w:rsid w:val="00042500"/>
    <w:rsid w:val="00045145"/>
    <w:rsid w:val="000451B2"/>
    <w:rsid w:val="00047152"/>
    <w:rsid w:val="000508B6"/>
    <w:rsid w:val="000522E8"/>
    <w:rsid w:val="0005371B"/>
    <w:rsid w:val="00054B65"/>
    <w:rsid w:val="00054BE7"/>
    <w:rsid w:val="00056698"/>
    <w:rsid w:val="00060466"/>
    <w:rsid w:val="00060AE8"/>
    <w:rsid w:val="0006135F"/>
    <w:rsid w:val="0006149B"/>
    <w:rsid w:val="00063676"/>
    <w:rsid w:val="00065535"/>
    <w:rsid w:val="00067CDF"/>
    <w:rsid w:val="00070B49"/>
    <w:rsid w:val="00071ADF"/>
    <w:rsid w:val="000723AF"/>
    <w:rsid w:val="00074FBE"/>
    <w:rsid w:val="00076206"/>
    <w:rsid w:val="000818B1"/>
    <w:rsid w:val="00083A09"/>
    <w:rsid w:val="00083FE8"/>
    <w:rsid w:val="0008458A"/>
    <w:rsid w:val="000872E9"/>
    <w:rsid w:val="0008779E"/>
    <w:rsid w:val="00087AB8"/>
    <w:rsid w:val="0009005E"/>
    <w:rsid w:val="00090272"/>
    <w:rsid w:val="000911DF"/>
    <w:rsid w:val="00091946"/>
    <w:rsid w:val="0009233B"/>
    <w:rsid w:val="00092857"/>
    <w:rsid w:val="000A1026"/>
    <w:rsid w:val="000A20A9"/>
    <w:rsid w:val="000A27F1"/>
    <w:rsid w:val="000A48B1"/>
    <w:rsid w:val="000A4ECF"/>
    <w:rsid w:val="000B0ED0"/>
    <w:rsid w:val="000B247A"/>
    <w:rsid w:val="000B3143"/>
    <w:rsid w:val="000B3566"/>
    <w:rsid w:val="000B45BA"/>
    <w:rsid w:val="000B502A"/>
    <w:rsid w:val="000B6C40"/>
    <w:rsid w:val="000B6F2F"/>
    <w:rsid w:val="000C0746"/>
    <w:rsid w:val="000C2037"/>
    <w:rsid w:val="000C3A7F"/>
    <w:rsid w:val="000C3E06"/>
    <w:rsid w:val="000C5DBE"/>
    <w:rsid w:val="000C6455"/>
    <w:rsid w:val="000C6B05"/>
    <w:rsid w:val="000C6DD6"/>
    <w:rsid w:val="000C6F9B"/>
    <w:rsid w:val="000C73D4"/>
    <w:rsid w:val="000D171F"/>
    <w:rsid w:val="000D3D4C"/>
    <w:rsid w:val="000D41AC"/>
    <w:rsid w:val="000D4F51"/>
    <w:rsid w:val="000D6B49"/>
    <w:rsid w:val="000D6D97"/>
    <w:rsid w:val="000D718B"/>
    <w:rsid w:val="000E078C"/>
    <w:rsid w:val="000E0C46"/>
    <w:rsid w:val="000E2942"/>
    <w:rsid w:val="000E3BA7"/>
    <w:rsid w:val="000E69B7"/>
    <w:rsid w:val="000E6F7C"/>
    <w:rsid w:val="000F030C"/>
    <w:rsid w:val="000F129C"/>
    <w:rsid w:val="000F14FE"/>
    <w:rsid w:val="000F68AA"/>
    <w:rsid w:val="001027DC"/>
    <w:rsid w:val="001056DE"/>
    <w:rsid w:val="001063C9"/>
    <w:rsid w:val="001076F4"/>
    <w:rsid w:val="001124C0"/>
    <w:rsid w:val="00112BCF"/>
    <w:rsid w:val="00122291"/>
    <w:rsid w:val="00122A53"/>
    <w:rsid w:val="00125052"/>
    <w:rsid w:val="00125CE7"/>
    <w:rsid w:val="0013175F"/>
    <w:rsid w:val="00132ED1"/>
    <w:rsid w:val="00133C0C"/>
    <w:rsid w:val="001361EA"/>
    <w:rsid w:val="00140E33"/>
    <w:rsid w:val="001436C9"/>
    <w:rsid w:val="001439C5"/>
    <w:rsid w:val="0015115B"/>
    <w:rsid w:val="001512B4"/>
    <w:rsid w:val="001525D0"/>
    <w:rsid w:val="0015265C"/>
    <w:rsid w:val="001540BD"/>
    <w:rsid w:val="0015449F"/>
    <w:rsid w:val="001563FB"/>
    <w:rsid w:val="001565CB"/>
    <w:rsid w:val="00160FD8"/>
    <w:rsid w:val="00161E17"/>
    <w:rsid w:val="00161E78"/>
    <w:rsid w:val="001620A5"/>
    <w:rsid w:val="00164458"/>
    <w:rsid w:val="00164E53"/>
    <w:rsid w:val="0016699D"/>
    <w:rsid w:val="00173402"/>
    <w:rsid w:val="00174259"/>
    <w:rsid w:val="00175159"/>
    <w:rsid w:val="001757C5"/>
    <w:rsid w:val="00176208"/>
    <w:rsid w:val="00176B7B"/>
    <w:rsid w:val="001771DF"/>
    <w:rsid w:val="0017750F"/>
    <w:rsid w:val="001775E0"/>
    <w:rsid w:val="00180F4E"/>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323"/>
    <w:rsid w:val="00193A2C"/>
    <w:rsid w:val="00193E10"/>
    <w:rsid w:val="00197EBB"/>
    <w:rsid w:val="001A1049"/>
    <w:rsid w:val="001A288E"/>
    <w:rsid w:val="001A4CFF"/>
    <w:rsid w:val="001A5055"/>
    <w:rsid w:val="001A536C"/>
    <w:rsid w:val="001B0D18"/>
    <w:rsid w:val="001B2A03"/>
    <w:rsid w:val="001B3282"/>
    <w:rsid w:val="001B4C0F"/>
    <w:rsid w:val="001B6DC2"/>
    <w:rsid w:val="001C06BD"/>
    <w:rsid w:val="001C07C3"/>
    <w:rsid w:val="001C13F6"/>
    <w:rsid w:val="001C149C"/>
    <w:rsid w:val="001C1EDB"/>
    <w:rsid w:val="001C21AC"/>
    <w:rsid w:val="001C47BA"/>
    <w:rsid w:val="001C542A"/>
    <w:rsid w:val="001C5547"/>
    <w:rsid w:val="001C59EA"/>
    <w:rsid w:val="001D406C"/>
    <w:rsid w:val="001D41EE"/>
    <w:rsid w:val="001D799C"/>
    <w:rsid w:val="001E0380"/>
    <w:rsid w:val="001E13B1"/>
    <w:rsid w:val="001E3F7A"/>
    <w:rsid w:val="001E4645"/>
    <w:rsid w:val="001E51B2"/>
    <w:rsid w:val="001E5D08"/>
    <w:rsid w:val="001E5DAE"/>
    <w:rsid w:val="001E7B14"/>
    <w:rsid w:val="001F0CD6"/>
    <w:rsid w:val="001F0F33"/>
    <w:rsid w:val="001F0FBE"/>
    <w:rsid w:val="001F22F1"/>
    <w:rsid w:val="001F32CE"/>
    <w:rsid w:val="001F3A19"/>
    <w:rsid w:val="001F63C5"/>
    <w:rsid w:val="001F65F9"/>
    <w:rsid w:val="001F742D"/>
    <w:rsid w:val="0020318E"/>
    <w:rsid w:val="00205276"/>
    <w:rsid w:val="002079BD"/>
    <w:rsid w:val="00212B5E"/>
    <w:rsid w:val="00216614"/>
    <w:rsid w:val="00220A6B"/>
    <w:rsid w:val="002257EE"/>
    <w:rsid w:val="00227BC6"/>
    <w:rsid w:val="00234467"/>
    <w:rsid w:val="0023592B"/>
    <w:rsid w:val="00236303"/>
    <w:rsid w:val="00237D8D"/>
    <w:rsid w:val="00241DA2"/>
    <w:rsid w:val="0024356D"/>
    <w:rsid w:val="00246218"/>
    <w:rsid w:val="00246387"/>
    <w:rsid w:val="0024785A"/>
    <w:rsid w:val="00247FEE"/>
    <w:rsid w:val="00250DAE"/>
    <w:rsid w:val="00250E7D"/>
    <w:rsid w:val="002512C3"/>
    <w:rsid w:val="00254BB6"/>
    <w:rsid w:val="002565D5"/>
    <w:rsid w:val="0025723B"/>
    <w:rsid w:val="002612B9"/>
    <w:rsid w:val="002622C0"/>
    <w:rsid w:val="00265766"/>
    <w:rsid w:val="00270D49"/>
    <w:rsid w:val="00274B89"/>
    <w:rsid w:val="00276324"/>
    <w:rsid w:val="002778AE"/>
    <w:rsid w:val="00277CB4"/>
    <w:rsid w:val="002812FB"/>
    <w:rsid w:val="002816C4"/>
    <w:rsid w:val="0028269A"/>
    <w:rsid w:val="00282ED2"/>
    <w:rsid w:val="00283590"/>
    <w:rsid w:val="00284249"/>
    <w:rsid w:val="002842D2"/>
    <w:rsid w:val="00284508"/>
    <w:rsid w:val="00286973"/>
    <w:rsid w:val="00287869"/>
    <w:rsid w:val="00294E70"/>
    <w:rsid w:val="00295CE7"/>
    <w:rsid w:val="002964A3"/>
    <w:rsid w:val="002A0E39"/>
    <w:rsid w:val="002A1924"/>
    <w:rsid w:val="002A7420"/>
    <w:rsid w:val="002B0F12"/>
    <w:rsid w:val="002B1308"/>
    <w:rsid w:val="002B1B80"/>
    <w:rsid w:val="002B34D4"/>
    <w:rsid w:val="002B37B4"/>
    <w:rsid w:val="002B43CC"/>
    <w:rsid w:val="002B4554"/>
    <w:rsid w:val="002B6646"/>
    <w:rsid w:val="002C0AF4"/>
    <w:rsid w:val="002C1BC8"/>
    <w:rsid w:val="002C4062"/>
    <w:rsid w:val="002C5FB3"/>
    <w:rsid w:val="002C72D8"/>
    <w:rsid w:val="002C7B9B"/>
    <w:rsid w:val="002D11FA"/>
    <w:rsid w:val="002D15F7"/>
    <w:rsid w:val="002D7083"/>
    <w:rsid w:val="002E0DDF"/>
    <w:rsid w:val="002E1239"/>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4F22"/>
    <w:rsid w:val="00306E94"/>
    <w:rsid w:val="003073AD"/>
    <w:rsid w:val="003135F7"/>
    <w:rsid w:val="00313814"/>
    <w:rsid w:val="00313AEE"/>
    <w:rsid w:val="00314845"/>
    <w:rsid w:val="00315AC2"/>
    <w:rsid w:val="00315D67"/>
    <w:rsid w:val="00320473"/>
    <w:rsid w:val="003209A5"/>
    <w:rsid w:val="00325281"/>
    <w:rsid w:val="00325926"/>
    <w:rsid w:val="00325C29"/>
    <w:rsid w:val="00325CB6"/>
    <w:rsid w:val="00327A8A"/>
    <w:rsid w:val="00327AAF"/>
    <w:rsid w:val="00334F4B"/>
    <w:rsid w:val="00335C28"/>
    <w:rsid w:val="00336610"/>
    <w:rsid w:val="003368D0"/>
    <w:rsid w:val="00337D80"/>
    <w:rsid w:val="0034028C"/>
    <w:rsid w:val="00340A26"/>
    <w:rsid w:val="00343E49"/>
    <w:rsid w:val="00343F73"/>
    <w:rsid w:val="003442CF"/>
    <w:rsid w:val="0034498A"/>
    <w:rsid w:val="00345060"/>
    <w:rsid w:val="003458CA"/>
    <w:rsid w:val="003474A4"/>
    <w:rsid w:val="00347535"/>
    <w:rsid w:val="00351040"/>
    <w:rsid w:val="00351826"/>
    <w:rsid w:val="0035323B"/>
    <w:rsid w:val="003563C9"/>
    <w:rsid w:val="003566DF"/>
    <w:rsid w:val="003609D2"/>
    <w:rsid w:val="00361311"/>
    <w:rsid w:val="00362F16"/>
    <w:rsid w:val="00363C01"/>
    <w:rsid w:val="00363F22"/>
    <w:rsid w:val="00366C10"/>
    <w:rsid w:val="00367C61"/>
    <w:rsid w:val="00372242"/>
    <w:rsid w:val="00372D22"/>
    <w:rsid w:val="00373C89"/>
    <w:rsid w:val="00373C8D"/>
    <w:rsid w:val="00374E86"/>
    <w:rsid w:val="00374F4C"/>
    <w:rsid w:val="00375564"/>
    <w:rsid w:val="00375D84"/>
    <w:rsid w:val="003778F2"/>
    <w:rsid w:val="00382A88"/>
    <w:rsid w:val="00383191"/>
    <w:rsid w:val="00383EF8"/>
    <w:rsid w:val="00386DED"/>
    <w:rsid w:val="00387AD8"/>
    <w:rsid w:val="003912E7"/>
    <w:rsid w:val="0039242B"/>
    <w:rsid w:val="00393947"/>
    <w:rsid w:val="003A0DDD"/>
    <w:rsid w:val="003A1D10"/>
    <w:rsid w:val="003A2275"/>
    <w:rsid w:val="003A306F"/>
    <w:rsid w:val="003A460E"/>
    <w:rsid w:val="003A5384"/>
    <w:rsid w:val="003A61B9"/>
    <w:rsid w:val="003A6A4F"/>
    <w:rsid w:val="003A7088"/>
    <w:rsid w:val="003B00DF"/>
    <w:rsid w:val="003B1275"/>
    <w:rsid w:val="003B1778"/>
    <w:rsid w:val="003B3E96"/>
    <w:rsid w:val="003B422E"/>
    <w:rsid w:val="003B5ED7"/>
    <w:rsid w:val="003B61F8"/>
    <w:rsid w:val="003C04E8"/>
    <w:rsid w:val="003C11CB"/>
    <w:rsid w:val="003C16B1"/>
    <w:rsid w:val="003C4934"/>
    <w:rsid w:val="003C5D4C"/>
    <w:rsid w:val="003C75F3"/>
    <w:rsid w:val="003C78A3"/>
    <w:rsid w:val="003C7B2F"/>
    <w:rsid w:val="003D4F92"/>
    <w:rsid w:val="003D58B3"/>
    <w:rsid w:val="003D68C7"/>
    <w:rsid w:val="003D7195"/>
    <w:rsid w:val="003E05A6"/>
    <w:rsid w:val="003E1867"/>
    <w:rsid w:val="003E3750"/>
    <w:rsid w:val="003E4854"/>
    <w:rsid w:val="003E5729"/>
    <w:rsid w:val="003E5931"/>
    <w:rsid w:val="003E7E3F"/>
    <w:rsid w:val="003F2004"/>
    <w:rsid w:val="003F2FBD"/>
    <w:rsid w:val="003F4EE0"/>
    <w:rsid w:val="003F57A5"/>
    <w:rsid w:val="003F5A73"/>
    <w:rsid w:val="00402153"/>
    <w:rsid w:val="00402FC1"/>
    <w:rsid w:val="004043BC"/>
    <w:rsid w:val="00412695"/>
    <w:rsid w:val="0041604B"/>
    <w:rsid w:val="00416CC6"/>
    <w:rsid w:val="00420254"/>
    <w:rsid w:val="00424B4B"/>
    <w:rsid w:val="00425082"/>
    <w:rsid w:val="00431DEB"/>
    <w:rsid w:val="004343CA"/>
    <w:rsid w:val="00441123"/>
    <w:rsid w:val="00441CF8"/>
    <w:rsid w:val="00442533"/>
    <w:rsid w:val="0044628F"/>
    <w:rsid w:val="00446B29"/>
    <w:rsid w:val="00446D82"/>
    <w:rsid w:val="00451BB8"/>
    <w:rsid w:val="00453F9A"/>
    <w:rsid w:val="00454B52"/>
    <w:rsid w:val="00466A34"/>
    <w:rsid w:val="00471E91"/>
    <w:rsid w:val="004724A3"/>
    <w:rsid w:val="00474287"/>
    <w:rsid w:val="00474675"/>
    <w:rsid w:val="0047470C"/>
    <w:rsid w:val="004771D3"/>
    <w:rsid w:val="004776C2"/>
    <w:rsid w:val="00477CE0"/>
    <w:rsid w:val="00486180"/>
    <w:rsid w:val="00486E20"/>
    <w:rsid w:val="004877DF"/>
    <w:rsid w:val="0049484A"/>
    <w:rsid w:val="004979A1"/>
    <w:rsid w:val="00497CF2"/>
    <w:rsid w:val="004A15C2"/>
    <w:rsid w:val="004A3280"/>
    <w:rsid w:val="004A35F9"/>
    <w:rsid w:val="004A6DDD"/>
    <w:rsid w:val="004B1513"/>
    <w:rsid w:val="004B24C1"/>
    <w:rsid w:val="004B6C69"/>
    <w:rsid w:val="004B7089"/>
    <w:rsid w:val="004C147C"/>
    <w:rsid w:val="004C1CB9"/>
    <w:rsid w:val="004C292F"/>
    <w:rsid w:val="004C6476"/>
    <w:rsid w:val="004C6B6C"/>
    <w:rsid w:val="004D54D7"/>
    <w:rsid w:val="004D6E88"/>
    <w:rsid w:val="004E086B"/>
    <w:rsid w:val="004E0DE2"/>
    <w:rsid w:val="004E0F66"/>
    <w:rsid w:val="004E3D14"/>
    <w:rsid w:val="004E581D"/>
    <w:rsid w:val="004F084A"/>
    <w:rsid w:val="004F0910"/>
    <w:rsid w:val="004F227D"/>
    <w:rsid w:val="004F2A33"/>
    <w:rsid w:val="004F530C"/>
    <w:rsid w:val="004F552B"/>
    <w:rsid w:val="004F7146"/>
    <w:rsid w:val="00500241"/>
    <w:rsid w:val="0050473F"/>
    <w:rsid w:val="0050767B"/>
    <w:rsid w:val="00510280"/>
    <w:rsid w:val="00512524"/>
    <w:rsid w:val="0051295A"/>
    <w:rsid w:val="00513672"/>
    <w:rsid w:val="00513D73"/>
    <w:rsid w:val="00514788"/>
    <w:rsid w:val="00514A43"/>
    <w:rsid w:val="005155FE"/>
    <w:rsid w:val="005160E5"/>
    <w:rsid w:val="00516381"/>
    <w:rsid w:val="005174E5"/>
    <w:rsid w:val="00520BCA"/>
    <w:rsid w:val="0052136A"/>
    <w:rsid w:val="0052187D"/>
    <w:rsid w:val="00522393"/>
    <w:rsid w:val="00522620"/>
    <w:rsid w:val="0052473D"/>
    <w:rsid w:val="0052496E"/>
    <w:rsid w:val="00525127"/>
    <w:rsid w:val="00525656"/>
    <w:rsid w:val="005259B3"/>
    <w:rsid w:val="005302FC"/>
    <w:rsid w:val="00530A57"/>
    <w:rsid w:val="005310EC"/>
    <w:rsid w:val="00531478"/>
    <w:rsid w:val="0053186B"/>
    <w:rsid w:val="00532D44"/>
    <w:rsid w:val="00534C02"/>
    <w:rsid w:val="00536D86"/>
    <w:rsid w:val="00540944"/>
    <w:rsid w:val="00541CCC"/>
    <w:rsid w:val="0054264B"/>
    <w:rsid w:val="00543786"/>
    <w:rsid w:val="00544C7A"/>
    <w:rsid w:val="00546AE7"/>
    <w:rsid w:val="005533D7"/>
    <w:rsid w:val="00554B2D"/>
    <w:rsid w:val="0055650F"/>
    <w:rsid w:val="005568E0"/>
    <w:rsid w:val="00557C4F"/>
    <w:rsid w:val="00561519"/>
    <w:rsid w:val="0056254F"/>
    <w:rsid w:val="00562705"/>
    <w:rsid w:val="00562CDC"/>
    <w:rsid w:val="00564260"/>
    <w:rsid w:val="005703DE"/>
    <w:rsid w:val="00570BA7"/>
    <w:rsid w:val="00570D6D"/>
    <w:rsid w:val="00572EBD"/>
    <w:rsid w:val="00574B52"/>
    <w:rsid w:val="00576C4B"/>
    <w:rsid w:val="0058464E"/>
    <w:rsid w:val="005922E9"/>
    <w:rsid w:val="005925DD"/>
    <w:rsid w:val="00595AEE"/>
    <w:rsid w:val="00597675"/>
    <w:rsid w:val="005978CB"/>
    <w:rsid w:val="005A01CB"/>
    <w:rsid w:val="005A0417"/>
    <w:rsid w:val="005A1510"/>
    <w:rsid w:val="005A2AA5"/>
    <w:rsid w:val="005A58FF"/>
    <w:rsid w:val="005A5EAF"/>
    <w:rsid w:val="005A64C0"/>
    <w:rsid w:val="005B0585"/>
    <w:rsid w:val="005B3C11"/>
    <w:rsid w:val="005B62E3"/>
    <w:rsid w:val="005C07A1"/>
    <w:rsid w:val="005C1C28"/>
    <w:rsid w:val="005C330A"/>
    <w:rsid w:val="005C61D0"/>
    <w:rsid w:val="005C6730"/>
    <w:rsid w:val="005C6DB5"/>
    <w:rsid w:val="005C746B"/>
    <w:rsid w:val="005C7ADD"/>
    <w:rsid w:val="005D02D0"/>
    <w:rsid w:val="005D1EEE"/>
    <w:rsid w:val="005D2E8C"/>
    <w:rsid w:val="005D3D09"/>
    <w:rsid w:val="005E0D3A"/>
    <w:rsid w:val="005E19E7"/>
    <w:rsid w:val="005E57B4"/>
    <w:rsid w:val="005F1B08"/>
    <w:rsid w:val="005F1EBC"/>
    <w:rsid w:val="005F35C5"/>
    <w:rsid w:val="005F3C18"/>
    <w:rsid w:val="005F6462"/>
    <w:rsid w:val="005F7102"/>
    <w:rsid w:val="005F758B"/>
    <w:rsid w:val="005F75EA"/>
    <w:rsid w:val="00600221"/>
    <w:rsid w:val="0060197B"/>
    <w:rsid w:val="006023F1"/>
    <w:rsid w:val="00603243"/>
    <w:rsid w:val="00604777"/>
    <w:rsid w:val="00604B29"/>
    <w:rsid w:val="00604BA2"/>
    <w:rsid w:val="00605C60"/>
    <w:rsid w:val="00605D17"/>
    <w:rsid w:val="00606780"/>
    <w:rsid w:val="00610D88"/>
    <w:rsid w:val="00612FF9"/>
    <w:rsid w:val="00613949"/>
    <w:rsid w:val="0061437F"/>
    <w:rsid w:val="00614438"/>
    <w:rsid w:val="00615FE2"/>
    <w:rsid w:val="00616769"/>
    <w:rsid w:val="006168D5"/>
    <w:rsid w:val="0061716C"/>
    <w:rsid w:val="006205A0"/>
    <w:rsid w:val="00622C9B"/>
    <w:rsid w:val="00623CF2"/>
    <w:rsid w:val="006241AD"/>
    <w:rsid w:val="006243A1"/>
    <w:rsid w:val="0062662B"/>
    <w:rsid w:val="00630AF2"/>
    <w:rsid w:val="006325CF"/>
    <w:rsid w:val="00632E56"/>
    <w:rsid w:val="006337A2"/>
    <w:rsid w:val="00634711"/>
    <w:rsid w:val="00635CBA"/>
    <w:rsid w:val="00637E63"/>
    <w:rsid w:val="00641E5D"/>
    <w:rsid w:val="00641E65"/>
    <w:rsid w:val="006423C4"/>
    <w:rsid w:val="0064338B"/>
    <w:rsid w:val="0064420D"/>
    <w:rsid w:val="00646542"/>
    <w:rsid w:val="00647921"/>
    <w:rsid w:val="006504F4"/>
    <w:rsid w:val="006510B9"/>
    <w:rsid w:val="006518ED"/>
    <w:rsid w:val="006528D9"/>
    <w:rsid w:val="00652DC3"/>
    <w:rsid w:val="006540A6"/>
    <w:rsid w:val="00654BC9"/>
    <w:rsid w:val="006552FD"/>
    <w:rsid w:val="0065574E"/>
    <w:rsid w:val="00656D20"/>
    <w:rsid w:val="00660B60"/>
    <w:rsid w:val="00663AF3"/>
    <w:rsid w:val="00663F9C"/>
    <w:rsid w:val="00665D4C"/>
    <w:rsid w:val="00666B6C"/>
    <w:rsid w:val="00667712"/>
    <w:rsid w:val="006752E0"/>
    <w:rsid w:val="00676434"/>
    <w:rsid w:val="0068224B"/>
    <w:rsid w:val="00682682"/>
    <w:rsid w:val="00682702"/>
    <w:rsid w:val="00683478"/>
    <w:rsid w:val="00683D64"/>
    <w:rsid w:val="00684173"/>
    <w:rsid w:val="006857D2"/>
    <w:rsid w:val="00692368"/>
    <w:rsid w:val="0069317E"/>
    <w:rsid w:val="00693220"/>
    <w:rsid w:val="00693DA8"/>
    <w:rsid w:val="00695DE1"/>
    <w:rsid w:val="006A062D"/>
    <w:rsid w:val="006A0F04"/>
    <w:rsid w:val="006A200D"/>
    <w:rsid w:val="006A2068"/>
    <w:rsid w:val="006A20CB"/>
    <w:rsid w:val="006A2EBC"/>
    <w:rsid w:val="006A5E09"/>
    <w:rsid w:val="006A5EA0"/>
    <w:rsid w:val="006A783B"/>
    <w:rsid w:val="006A7B33"/>
    <w:rsid w:val="006B4D5C"/>
    <w:rsid w:val="006B4E13"/>
    <w:rsid w:val="006B75DD"/>
    <w:rsid w:val="006C121B"/>
    <w:rsid w:val="006C4940"/>
    <w:rsid w:val="006C67E0"/>
    <w:rsid w:val="006C7ABA"/>
    <w:rsid w:val="006D0B85"/>
    <w:rsid w:val="006D0D60"/>
    <w:rsid w:val="006D1122"/>
    <w:rsid w:val="006D33F9"/>
    <w:rsid w:val="006D3C00"/>
    <w:rsid w:val="006D7A0A"/>
    <w:rsid w:val="006E01AB"/>
    <w:rsid w:val="006E3675"/>
    <w:rsid w:val="006E4542"/>
    <w:rsid w:val="006E4A7F"/>
    <w:rsid w:val="006E4B95"/>
    <w:rsid w:val="006E4C53"/>
    <w:rsid w:val="006F04C7"/>
    <w:rsid w:val="006F0A18"/>
    <w:rsid w:val="006F2F1F"/>
    <w:rsid w:val="006F336C"/>
    <w:rsid w:val="006F349B"/>
    <w:rsid w:val="00702022"/>
    <w:rsid w:val="00703613"/>
    <w:rsid w:val="007041D1"/>
    <w:rsid w:val="00704DF6"/>
    <w:rsid w:val="0070651C"/>
    <w:rsid w:val="00707D1C"/>
    <w:rsid w:val="00710E64"/>
    <w:rsid w:val="007123DC"/>
    <w:rsid w:val="007132A3"/>
    <w:rsid w:val="007138FF"/>
    <w:rsid w:val="00715DD8"/>
    <w:rsid w:val="0071620E"/>
    <w:rsid w:val="00716421"/>
    <w:rsid w:val="00717A35"/>
    <w:rsid w:val="00720185"/>
    <w:rsid w:val="00721141"/>
    <w:rsid w:val="007220A8"/>
    <w:rsid w:val="00722CDC"/>
    <w:rsid w:val="00724EFB"/>
    <w:rsid w:val="00731C39"/>
    <w:rsid w:val="007419C3"/>
    <w:rsid w:val="00742384"/>
    <w:rsid w:val="0074282B"/>
    <w:rsid w:val="00742DD1"/>
    <w:rsid w:val="007467A7"/>
    <w:rsid w:val="007469DD"/>
    <w:rsid w:val="0074741B"/>
    <w:rsid w:val="0074759E"/>
    <w:rsid w:val="007478EA"/>
    <w:rsid w:val="00750361"/>
    <w:rsid w:val="0075086F"/>
    <w:rsid w:val="00751A38"/>
    <w:rsid w:val="0075415C"/>
    <w:rsid w:val="00755240"/>
    <w:rsid w:val="007619FB"/>
    <w:rsid w:val="00761C24"/>
    <w:rsid w:val="00762AA7"/>
    <w:rsid w:val="00762AF3"/>
    <w:rsid w:val="007631E7"/>
    <w:rsid w:val="00763502"/>
    <w:rsid w:val="00764AF7"/>
    <w:rsid w:val="00765B50"/>
    <w:rsid w:val="007671EF"/>
    <w:rsid w:val="00770E55"/>
    <w:rsid w:val="00771C7B"/>
    <w:rsid w:val="00772B16"/>
    <w:rsid w:val="00772E68"/>
    <w:rsid w:val="00773BE4"/>
    <w:rsid w:val="00775352"/>
    <w:rsid w:val="00775380"/>
    <w:rsid w:val="00781516"/>
    <w:rsid w:val="00781B80"/>
    <w:rsid w:val="00782E5F"/>
    <w:rsid w:val="007833B1"/>
    <w:rsid w:val="007833ED"/>
    <w:rsid w:val="00784D83"/>
    <w:rsid w:val="0078578D"/>
    <w:rsid w:val="00785A73"/>
    <w:rsid w:val="00786D5D"/>
    <w:rsid w:val="007913AB"/>
    <w:rsid w:val="007914F7"/>
    <w:rsid w:val="00793CB9"/>
    <w:rsid w:val="00794BD7"/>
    <w:rsid w:val="00797CCA"/>
    <w:rsid w:val="007A4261"/>
    <w:rsid w:val="007A60E0"/>
    <w:rsid w:val="007A7010"/>
    <w:rsid w:val="007B1625"/>
    <w:rsid w:val="007B545C"/>
    <w:rsid w:val="007B6565"/>
    <w:rsid w:val="007B706E"/>
    <w:rsid w:val="007B71B2"/>
    <w:rsid w:val="007B71EB"/>
    <w:rsid w:val="007B7B24"/>
    <w:rsid w:val="007B7BEC"/>
    <w:rsid w:val="007C027B"/>
    <w:rsid w:val="007C0D85"/>
    <w:rsid w:val="007C1AAA"/>
    <w:rsid w:val="007C6205"/>
    <w:rsid w:val="007C686A"/>
    <w:rsid w:val="007C728E"/>
    <w:rsid w:val="007C7FB2"/>
    <w:rsid w:val="007D0591"/>
    <w:rsid w:val="007D0BB8"/>
    <w:rsid w:val="007D2C53"/>
    <w:rsid w:val="007D3D60"/>
    <w:rsid w:val="007D3E75"/>
    <w:rsid w:val="007D6895"/>
    <w:rsid w:val="007E017A"/>
    <w:rsid w:val="007E06C0"/>
    <w:rsid w:val="007E1980"/>
    <w:rsid w:val="007E249A"/>
    <w:rsid w:val="007E2CC8"/>
    <w:rsid w:val="007E4B76"/>
    <w:rsid w:val="007E4D0C"/>
    <w:rsid w:val="007E56F1"/>
    <w:rsid w:val="007E5EA8"/>
    <w:rsid w:val="007E6043"/>
    <w:rsid w:val="007E6CF3"/>
    <w:rsid w:val="007F0BEC"/>
    <w:rsid w:val="007F0CF1"/>
    <w:rsid w:val="007F12A5"/>
    <w:rsid w:val="007F1928"/>
    <w:rsid w:val="007F2B98"/>
    <w:rsid w:val="007F3C5F"/>
    <w:rsid w:val="007F4CF1"/>
    <w:rsid w:val="007F4DB1"/>
    <w:rsid w:val="007F4F7C"/>
    <w:rsid w:val="007F676D"/>
    <w:rsid w:val="007F6CAC"/>
    <w:rsid w:val="007F758D"/>
    <w:rsid w:val="007F7D52"/>
    <w:rsid w:val="00800450"/>
    <w:rsid w:val="00800722"/>
    <w:rsid w:val="00804C39"/>
    <w:rsid w:val="0080654C"/>
    <w:rsid w:val="008071C6"/>
    <w:rsid w:val="00810973"/>
    <w:rsid w:val="0081210F"/>
    <w:rsid w:val="00812426"/>
    <w:rsid w:val="00817A00"/>
    <w:rsid w:val="008201D0"/>
    <w:rsid w:val="00820881"/>
    <w:rsid w:val="00823AAE"/>
    <w:rsid w:val="00824EF5"/>
    <w:rsid w:val="0082618B"/>
    <w:rsid w:val="0082715F"/>
    <w:rsid w:val="008303FC"/>
    <w:rsid w:val="008334D3"/>
    <w:rsid w:val="00833895"/>
    <w:rsid w:val="00835DB3"/>
    <w:rsid w:val="0083617B"/>
    <w:rsid w:val="008371BD"/>
    <w:rsid w:val="00844FA9"/>
    <w:rsid w:val="0084558D"/>
    <w:rsid w:val="00846B79"/>
    <w:rsid w:val="008504A8"/>
    <w:rsid w:val="0085197E"/>
    <w:rsid w:val="0085282E"/>
    <w:rsid w:val="00854DF1"/>
    <w:rsid w:val="0085606D"/>
    <w:rsid w:val="008571FB"/>
    <w:rsid w:val="00857C1C"/>
    <w:rsid w:val="00861488"/>
    <w:rsid w:val="008623FB"/>
    <w:rsid w:val="008627F6"/>
    <w:rsid w:val="00865A51"/>
    <w:rsid w:val="00870C0E"/>
    <w:rsid w:val="00871491"/>
    <w:rsid w:val="0087198C"/>
    <w:rsid w:val="00872C1F"/>
    <w:rsid w:val="00873B42"/>
    <w:rsid w:val="008777AC"/>
    <w:rsid w:val="008809E7"/>
    <w:rsid w:val="008856D8"/>
    <w:rsid w:val="00887077"/>
    <w:rsid w:val="00892E82"/>
    <w:rsid w:val="008930EF"/>
    <w:rsid w:val="00895D09"/>
    <w:rsid w:val="008964CB"/>
    <w:rsid w:val="008A624E"/>
    <w:rsid w:val="008A674B"/>
    <w:rsid w:val="008B32C0"/>
    <w:rsid w:val="008B4CFE"/>
    <w:rsid w:val="008B5B0E"/>
    <w:rsid w:val="008B5C33"/>
    <w:rsid w:val="008C1B58"/>
    <w:rsid w:val="008C3606"/>
    <w:rsid w:val="008C3995"/>
    <w:rsid w:val="008C39AE"/>
    <w:rsid w:val="008C590D"/>
    <w:rsid w:val="008C72B1"/>
    <w:rsid w:val="008C733F"/>
    <w:rsid w:val="008C7E36"/>
    <w:rsid w:val="008C7FF9"/>
    <w:rsid w:val="008D4DFF"/>
    <w:rsid w:val="008D5CCA"/>
    <w:rsid w:val="008D6AB6"/>
    <w:rsid w:val="008E031B"/>
    <w:rsid w:val="008E0479"/>
    <w:rsid w:val="008E0877"/>
    <w:rsid w:val="008E0E12"/>
    <w:rsid w:val="008E13B1"/>
    <w:rsid w:val="008E2B21"/>
    <w:rsid w:val="008E7029"/>
    <w:rsid w:val="008E7EF6"/>
    <w:rsid w:val="008F0815"/>
    <w:rsid w:val="008F153C"/>
    <w:rsid w:val="008F1F98"/>
    <w:rsid w:val="008F4EB2"/>
    <w:rsid w:val="008F568D"/>
    <w:rsid w:val="008F6758"/>
    <w:rsid w:val="008F6C62"/>
    <w:rsid w:val="008F77F6"/>
    <w:rsid w:val="008F7FB2"/>
    <w:rsid w:val="00900ABD"/>
    <w:rsid w:val="009017A4"/>
    <w:rsid w:val="009040DD"/>
    <w:rsid w:val="009057FE"/>
    <w:rsid w:val="00905B47"/>
    <w:rsid w:val="00910DC5"/>
    <w:rsid w:val="0091331C"/>
    <w:rsid w:val="0091499D"/>
    <w:rsid w:val="009234D8"/>
    <w:rsid w:val="00923A59"/>
    <w:rsid w:val="009279DE"/>
    <w:rsid w:val="009300B2"/>
    <w:rsid w:val="00930116"/>
    <w:rsid w:val="00930723"/>
    <w:rsid w:val="00931118"/>
    <w:rsid w:val="00932A35"/>
    <w:rsid w:val="00934F87"/>
    <w:rsid w:val="0094212C"/>
    <w:rsid w:val="009422F9"/>
    <w:rsid w:val="00942361"/>
    <w:rsid w:val="00943FA4"/>
    <w:rsid w:val="00945C33"/>
    <w:rsid w:val="00951E24"/>
    <w:rsid w:val="00954515"/>
    <w:rsid w:val="00954689"/>
    <w:rsid w:val="00955B78"/>
    <w:rsid w:val="009617C9"/>
    <w:rsid w:val="00961C93"/>
    <w:rsid w:val="009631B2"/>
    <w:rsid w:val="00965324"/>
    <w:rsid w:val="00965F79"/>
    <w:rsid w:val="0097091E"/>
    <w:rsid w:val="009749B8"/>
    <w:rsid w:val="009760D3"/>
    <w:rsid w:val="00976289"/>
    <w:rsid w:val="00977132"/>
    <w:rsid w:val="00980A44"/>
    <w:rsid w:val="00981A4B"/>
    <w:rsid w:val="00982501"/>
    <w:rsid w:val="00983EE7"/>
    <w:rsid w:val="00985DFC"/>
    <w:rsid w:val="00985F42"/>
    <w:rsid w:val="009874F5"/>
    <w:rsid w:val="009877D3"/>
    <w:rsid w:val="00987E89"/>
    <w:rsid w:val="00994E8F"/>
    <w:rsid w:val="0099500A"/>
    <w:rsid w:val="009951DC"/>
    <w:rsid w:val="009959BB"/>
    <w:rsid w:val="00996B25"/>
    <w:rsid w:val="00997158"/>
    <w:rsid w:val="00997A77"/>
    <w:rsid w:val="009A3A7C"/>
    <w:rsid w:val="009A519B"/>
    <w:rsid w:val="009A575B"/>
    <w:rsid w:val="009A5F5F"/>
    <w:rsid w:val="009B2ADB"/>
    <w:rsid w:val="009B2D7A"/>
    <w:rsid w:val="009B39FD"/>
    <w:rsid w:val="009B4C6D"/>
    <w:rsid w:val="009B501A"/>
    <w:rsid w:val="009B54E8"/>
    <w:rsid w:val="009B603A"/>
    <w:rsid w:val="009B7A5C"/>
    <w:rsid w:val="009C06C5"/>
    <w:rsid w:val="009C09C9"/>
    <w:rsid w:val="009C2243"/>
    <w:rsid w:val="009C2D0E"/>
    <w:rsid w:val="009C3DAC"/>
    <w:rsid w:val="009C3F87"/>
    <w:rsid w:val="009C42E0"/>
    <w:rsid w:val="009C6552"/>
    <w:rsid w:val="009C6855"/>
    <w:rsid w:val="009C697D"/>
    <w:rsid w:val="009D0199"/>
    <w:rsid w:val="009D0D68"/>
    <w:rsid w:val="009D1A45"/>
    <w:rsid w:val="009D1EC6"/>
    <w:rsid w:val="009D3D76"/>
    <w:rsid w:val="009D4EB8"/>
    <w:rsid w:val="009D526C"/>
    <w:rsid w:val="009D5362"/>
    <w:rsid w:val="009D5448"/>
    <w:rsid w:val="009D6211"/>
    <w:rsid w:val="009D71CE"/>
    <w:rsid w:val="009D795E"/>
    <w:rsid w:val="009D7B6B"/>
    <w:rsid w:val="009E03C0"/>
    <w:rsid w:val="009E1060"/>
    <w:rsid w:val="009E1415"/>
    <w:rsid w:val="009E17D7"/>
    <w:rsid w:val="009E1B44"/>
    <w:rsid w:val="009E4008"/>
    <w:rsid w:val="009E6116"/>
    <w:rsid w:val="009E63A4"/>
    <w:rsid w:val="009E6AAE"/>
    <w:rsid w:val="009E6B12"/>
    <w:rsid w:val="009E6C54"/>
    <w:rsid w:val="009E773C"/>
    <w:rsid w:val="009F0015"/>
    <w:rsid w:val="009F0F1D"/>
    <w:rsid w:val="009F27E6"/>
    <w:rsid w:val="009F5269"/>
    <w:rsid w:val="009F67BD"/>
    <w:rsid w:val="00A00949"/>
    <w:rsid w:val="00A02E43"/>
    <w:rsid w:val="00A03DAC"/>
    <w:rsid w:val="00A065F9"/>
    <w:rsid w:val="00A07F34"/>
    <w:rsid w:val="00A110F4"/>
    <w:rsid w:val="00A11B1F"/>
    <w:rsid w:val="00A12D26"/>
    <w:rsid w:val="00A15E95"/>
    <w:rsid w:val="00A16D51"/>
    <w:rsid w:val="00A16DF4"/>
    <w:rsid w:val="00A22154"/>
    <w:rsid w:val="00A22E23"/>
    <w:rsid w:val="00A23A07"/>
    <w:rsid w:val="00A23E2E"/>
    <w:rsid w:val="00A24777"/>
    <w:rsid w:val="00A25C38"/>
    <w:rsid w:val="00A30E84"/>
    <w:rsid w:val="00A369A7"/>
    <w:rsid w:val="00A36BBE"/>
    <w:rsid w:val="00A37C15"/>
    <w:rsid w:val="00A37DA0"/>
    <w:rsid w:val="00A4307A"/>
    <w:rsid w:val="00A44517"/>
    <w:rsid w:val="00A452B0"/>
    <w:rsid w:val="00A46DD5"/>
    <w:rsid w:val="00A47EBB"/>
    <w:rsid w:val="00A51C2F"/>
    <w:rsid w:val="00A51CDD"/>
    <w:rsid w:val="00A60EED"/>
    <w:rsid w:val="00A63002"/>
    <w:rsid w:val="00A646A0"/>
    <w:rsid w:val="00A64B63"/>
    <w:rsid w:val="00A6730D"/>
    <w:rsid w:val="00A67D47"/>
    <w:rsid w:val="00A71625"/>
    <w:rsid w:val="00A71B9B"/>
    <w:rsid w:val="00A751C7"/>
    <w:rsid w:val="00A77E98"/>
    <w:rsid w:val="00A8107D"/>
    <w:rsid w:val="00A81DB3"/>
    <w:rsid w:val="00A83724"/>
    <w:rsid w:val="00A87844"/>
    <w:rsid w:val="00A9058D"/>
    <w:rsid w:val="00A908E3"/>
    <w:rsid w:val="00A90DA2"/>
    <w:rsid w:val="00A94847"/>
    <w:rsid w:val="00A94EC8"/>
    <w:rsid w:val="00A965B4"/>
    <w:rsid w:val="00A96A8A"/>
    <w:rsid w:val="00AA038C"/>
    <w:rsid w:val="00AA1AAA"/>
    <w:rsid w:val="00AA422D"/>
    <w:rsid w:val="00AA5121"/>
    <w:rsid w:val="00AA7A09"/>
    <w:rsid w:val="00AA7C92"/>
    <w:rsid w:val="00AB3B50"/>
    <w:rsid w:val="00AC05B1"/>
    <w:rsid w:val="00AC1ED0"/>
    <w:rsid w:val="00AC279E"/>
    <w:rsid w:val="00AC2A37"/>
    <w:rsid w:val="00AC617E"/>
    <w:rsid w:val="00AD108B"/>
    <w:rsid w:val="00AD27EA"/>
    <w:rsid w:val="00AD356C"/>
    <w:rsid w:val="00AD3FB0"/>
    <w:rsid w:val="00AD7FF1"/>
    <w:rsid w:val="00AE2914"/>
    <w:rsid w:val="00AE2F7A"/>
    <w:rsid w:val="00AE30BA"/>
    <w:rsid w:val="00AE6D15"/>
    <w:rsid w:val="00AF0E49"/>
    <w:rsid w:val="00AF15EB"/>
    <w:rsid w:val="00AF29B0"/>
    <w:rsid w:val="00AF2D46"/>
    <w:rsid w:val="00AF3817"/>
    <w:rsid w:val="00AF3C58"/>
    <w:rsid w:val="00AF7763"/>
    <w:rsid w:val="00B0044A"/>
    <w:rsid w:val="00B009E0"/>
    <w:rsid w:val="00B03143"/>
    <w:rsid w:val="00B03F61"/>
    <w:rsid w:val="00B04182"/>
    <w:rsid w:val="00B04726"/>
    <w:rsid w:val="00B04CCB"/>
    <w:rsid w:val="00B06603"/>
    <w:rsid w:val="00B07AE3"/>
    <w:rsid w:val="00B10403"/>
    <w:rsid w:val="00B10F7F"/>
    <w:rsid w:val="00B1134E"/>
    <w:rsid w:val="00B11430"/>
    <w:rsid w:val="00B13B57"/>
    <w:rsid w:val="00B154D5"/>
    <w:rsid w:val="00B15A52"/>
    <w:rsid w:val="00B21825"/>
    <w:rsid w:val="00B21A74"/>
    <w:rsid w:val="00B240C2"/>
    <w:rsid w:val="00B25FCB"/>
    <w:rsid w:val="00B26B05"/>
    <w:rsid w:val="00B30366"/>
    <w:rsid w:val="00B353EB"/>
    <w:rsid w:val="00B37254"/>
    <w:rsid w:val="00B4299F"/>
    <w:rsid w:val="00B43124"/>
    <w:rsid w:val="00B439C4"/>
    <w:rsid w:val="00B44342"/>
    <w:rsid w:val="00B4535E"/>
    <w:rsid w:val="00B52A8C"/>
    <w:rsid w:val="00B53A14"/>
    <w:rsid w:val="00B54554"/>
    <w:rsid w:val="00B62F5F"/>
    <w:rsid w:val="00B63452"/>
    <w:rsid w:val="00B636A8"/>
    <w:rsid w:val="00B638C1"/>
    <w:rsid w:val="00B665C6"/>
    <w:rsid w:val="00B66E39"/>
    <w:rsid w:val="00B711C4"/>
    <w:rsid w:val="00B73B66"/>
    <w:rsid w:val="00B74855"/>
    <w:rsid w:val="00B7696C"/>
    <w:rsid w:val="00B805AF"/>
    <w:rsid w:val="00B8114A"/>
    <w:rsid w:val="00B816F7"/>
    <w:rsid w:val="00B823DC"/>
    <w:rsid w:val="00B82AF2"/>
    <w:rsid w:val="00B83F14"/>
    <w:rsid w:val="00B8497B"/>
    <w:rsid w:val="00B8603A"/>
    <w:rsid w:val="00B869EC"/>
    <w:rsid w:val="00B871AB"/>
    <w:rsid w:val="00B87572"/>
    <w:rsid w:val="00B9397A"/>
    <w:rsid w:val="00B93A7D"/>
    <w:rsid w:val="00B9445F"/>
    <w:rsid w:val="00B94A17"/>
    <w:rsid w:val="00B94CED"/>
    <w:rsid w:val="00B9633D"/>
    <w:rsid w:val="00B96E86"/>
    <w:rsid w:val="00BA029A"/>
    <w:rsid w:val="00BA2EBE"/>
    <w:rsid w:val="00BB0F28"/>
    <w:rsid w:val="00BB1407"/>
    <w:rsid w:val="00BB2ACA"/>
    <w:rsid w:val="00BB4324"/>
    <w:rsid w:val="00BB458A"/>
    <w:rsid w:val="00BB4E2B"/>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5134"/>
    <w:rsid w:val="00BF53D8"/>
    <w:rsid w:val="00BF617A"/>
    <w:rsid w:val="00BF7669"/>
    <w:rsid w:val="00C00358"/>
    <w:rsid w:val="00C0379D"/>
    <w:rsid w:val="00C03931"/>
    <w:rsid w:val="00C05FE3"/>
    <w:rsid w:val="00C06FA4"/>
    <w:rsid w:val="00C07705"/>
    <w:rsid w:val="00C104AD"/>
    <w:rsid w:val="00C12539"/>
    <w:rsid w:val="00C14668"/>
    <w:rsid w:val="00C14DC0"/>
    <w:rsid w:val="00C150F8"/>
    <w:rsid w:val="00C16F9F"/>
    <w:rsid w:val="00C174E1"/>
    <w:rsid w:val="00C20840"/>
    <w:rsid w:val="00C2136D"/>
    <w:rsid w:val="00C214EE"/>
    <w:rsid w:val="00C2314B"/>
    <w:rsid w:val="00C24971"/>
    <w:rsid w:val="00C250D4"/>
    <w:rsid w:val="00C2674C"/>
    <w:rsid w:val="00C26786"/>
    <w:rsid w:val="00C26BE5"/>
    <w:rsid w:val="00C26E4D"/>
    <w:rsid w:val="00C27909"/>
    <w:rsid w:val="00C27B03"/>
    <w:rsid w:val="00C314E1"/>
    <w:rsid w:val="00C34397"/>
    <w:rsid w:val="00C36ABD"/>
    <w:rsid w:val="00C378C1"/>
    <w:rsid w:val="00C3796B"/>
    <w:rsid w:val="00C4095D"/>
    <w:rsid w:val="00C40B35"/>
    <w:rsid w:val="00C41EB7"/>
    <w:rsid w:val="00C42171"/>
    <w:rsid w:val="00C422CE"/>
    <w:rsid w:val="00C479AD"/>
    <w:rsid w:val="00C47B41"/>
    <w:rsid w:val="00C5039E"/>
    <w:rsid w:val="00C601D2"/>
    <w:rsid w:val="00C62D8D"/>
    <w:rsid w:val="00C64CB8"/>
    <w:rsid w:val="00C657AB"/>
    <w:rsid w:val="00C65BCC"/>
    <w:rsid w:val="00C66970"/>
    <w:rsid w:val="00C72AB1"/>
    <w:rsid w:val="00C7417C"/>
    <w:rsid w:val="00C761D9"/>
    <w:rsid w:val="00C83A50"/>
    <w:rsid w:val="00C83FAB"/>
    <w:rsid w:val="00C8564E"/>
    <w:rsid w:val="00C8691C"/>
    <w:rsid w:val="00C87DA8"/>
    <w:rsid w:val="00C91CD6"/>
    <w:rsid w:val="00C92062"/>
    <w:rsid w:val="00C92977"/>
    <w:rsid w:val="00C95793"/>
    <w:rsid w:val="00C95B09"/>
    <w:rsid w:val="00C9636D"/>
    <w:rsid w:val="00CA0664"/>
    <w:rsid w:val="00CA0928"/>
    <w:rsid w:val="00CA168A"/>
    <w:rsid w:val="00CA184C"/>
    <w:rsid w:val="00CA27BD"/>
    <w:rsid w:val="00CA27F5"/>
    <w:rsid w:val="00CA357E"/>
    <w:rsid w:val="00CA42F1"/>
    <w:rsid w:val="00CA44F9"/>
    <w:rsid w:val="00CA4A69"/>
    <w:rsid w:val="00CA4B19"/>
    <w:rsid w:val="00CA567D"/>
    <w:rsid w:val="00CA6099"/>
    <w:rsid w:val="00CA7D29"/>
    <w:rsid w:val="00CA7F84"/>
    <w:rsid w:val="00CB1042"/>
    <w:rsid w:val="00CB5C48"/>
    <w:rsid w:val="00CB68E3"/>
    <w:rsid w:val="00CC0C68"/>
    <w:rsid w:val="00CC27B9"/>
    <w:rsid w:val="00CC3E0C"/>
    <w:rsid w:val="00CC50B1"/>
    <w:rsid w:val="00CC58D3"/>
    <w:rsid w:val="00CC784D"/>
    <w:rsid w:val="00CD12F8"/>
    <w:rsid w:val="00CD1D9B"/>
    <w:rsid w:val="00CD7EA2"/>
    <w:rsid w:val="00CE09DF"/>
    <w:rsid w:val="00CE3DB7"/>
    <w:rsid w:val="00CE418D"/>
    <w:rsid w:val="00CE5B7F"/>
    <w:rsid w:val="00CE6EBE"/>
    <w:rsid w:val="00CF09C2"/>
    <w:rsid w:val="00CF0B06"/>
    <w:rsid w:val="00CF56BE"/>
    <w:rsid w:val="00CF5DEE"/>
    <w:rsid w:val="00CF616E"/>
    <w:rsid w:val="00CF6439"/>
    <w:rsid w:val="00CF7C4B"/>
    <w:rsid w:val="00D004F9"/>
    <w:rsid w:val="00D00563"/>
    <w:rsid w:val="00D0337B"/>
    <w:rsid w:val="00D05492"/>
    <w:rsid w:val="00D06908"/>
    <w:rsid w:val="00D0796F"/>
    <w:rsid w:val="00D079B2"/>
    <w:rsid w:val="00D114E9"/>
    <w:rsid w:val="00D1177F"/>
    <w:rsid w:val="00D1435A"/>
    <w:rsid w:val="00D14592"/>
    <w:rsid w:val="00D1519B"/>
    <w:rsid w:val="00D15F13"/>
    <w:rsid w:val="00D169DA"/>
    <w:rsid w:val="00D202E9"/>
    <w:rsid w:val="00D20CA3"/>
    <w:rsid w:val="00D21DB7"/>
    <w:rsid w:val="00D226D1"/>
    <w:rsid w:val="00D27213"/>
    <w:rsid w:val="00D275D1"/>
    <w:rsid w:val="00D31684"/>
    <w:rsid w:val="00D32002"/>
    <w:rsid w:val="00D32391"/>
    <w:rsid w:val="00D32D80"/>
    <w:rsid w:val="00D40296"/>
    <w:rsid w:val="00D406FE"/>
    <w:rsid w:val="00D40864"/>
    <w:rsid w:val="00D408F4"/>
    <w:rsid w:val="00D429C6"/>
    <w:rsid w:val="00D43903"/>
    <w:rsid w:val="00D473B0"/>
    <w:rsid w:val="00D47748"/>
    <w:rsid w:val="00D47C16"/>
    <w:rsid w:val="00D509E2"/>
    <w:rsid w:val="00D53097"/>
    <w:rsid w:val="00D54CC3"/>
    <w:rsid w:val="00D5624E"/>
    <w:rsid w:val="00D57600"/>
    <w:rsid w:val="00D6041A"/>
    <w:rsid w:val="00D6069B"/>
    <w:rsid w:val="00D6076C"/>
    <w:rsid w:val="00D60B77"/>
    <w:rsid w:val="00D60FE2"/>
    <w:rsid w:val="00D626AB"/>
    <w:rsid w:val="00D631CD"/>
    <w:rsid w:val="00D633EB"/>
    <w:rsid w:val="00D6420F"/>
    <w:rsid w:val="00D658C6"/>
    <w:rsid w:val="00D65A32"/>
    <w:rsid w:val="00D673F5"/>
    <w:rsid w:val="00D67CA8"/>
    <w:rsid w:val="00D7086A"/>
    <w:rsid w:val="00D772EB"/>
    <w:rsid w:val="00D8195C"/>
    <w:rsid w:val="00D82FF7"/>
    <w:rsid w:val="00D835FA"/>
    <w:rsid w:val="00D8414A"/>
    <w:rsid w:val="00D847FE"/>
    <w:rsid w:val="00D84C22"/>
    <w:rsid w:val="00D867DA"/>
    <w:rsid w:val="00D867DF"/>
    <w:rsid w:val="00D8781B"/>
    <w:rsid w:val="00D87861"/>
    <w:rsid w:val="00D878F1"/>
    <w:rsid w:val="00D92C8F"/>
    <w:rsid w:val="00D9338D"/>
    <w:rsid w:val="00D94542"/>
    <w:rsid w:val="00D964EA"/>
    <w:rsid w:val="00D966D0"/>
    <w:rsid w:val="00D978F0"/>
    <w:rsid w:val="00DA0C59"/>
    <w:rsid w:val="00DA1891"/>
    <w:rsid w:val="00DA381E"/>
    <w:rsid w:val="00DA3991"/>
    <w:rsid w:val="00DA43E1"/>
    <w:rsid w:val="00DA67D9"/>
    <w:rsid w:val="00DA6D86"/>
    <w:rsid w:val="00DB192B"/>
    <w:rsid w:val="00DB3E14"/>
    <w:rsid w:val="00DB447F"/>
    <w:rsid w:val="00DB4A41"/>
    <w:rsid w:val="00DB78D8"/>
    <w:rsid w:val="00DB7E6C"/>
    <w:rsid w:val="00DC0F95"/>
    <w:rsid w:val="00DC1871"/>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1BD1"/>
    <w:rsid w:val="00DF1FF9"/>
    <w:rsid w:val="00DF21E9"/>
    <w:rsid w:val="00DF7EFC"/>
    <w:rsid w:val="00E00D8E"/>
    <w:rsid w:val="00E00F14"/>
    <w:rsid w:val="00E01358"/>
    <w:rsid w:val="00E03A81"/>
    <w:rsid w:val="00E03CA0"/>
    <w:rsid w:val="00E06386"/>
    <w:rsid w:val="00E10231"/>
    <w:rsid w:val="00E1065E"/>
    <w:rsid w:val="00E11317"/>
    <w:rsid w:val="00E12A4C"/>
    <w:rsid w:val="00E12D82"/>
    <w:rsid w:val="00E1335B"/>
    <w:rsid w:val="00E13DA6"/>
    <w:rsid w:val="00E141FB"/>
    <w:rsid w:val="00E15CD4"/>
    <w:rsid w:val="00E15D48"/>
    <w:rsid w:val="00E172FF"/>
    <w:rsid w:val="00E213F8"/>
    <w:rsid w:val="00E2192B"/>
    <w:rsid w:val="00E2333C"/>
    <w:rsid w:val="00E23F38"/>
    <w:rsid w:val="00E248E4"/>
    <w:rsid w:val="00E24EB4"/>
    <w:rsid w:val="00E262E5"/>
    <w:rsid w:val="00E307FE"/>
    <w:rsid w:val="00E310CC"/>
    <w:rsid w:val="00E320ED"/>
    <w:rsid w:val="00E32664"/>
    <w:rsid w:val="00E334EF"/>
    <w:rsid w:val="00E33AFB"/>
    <w:rsid w:val="00E34218"/>
    <w:rsid w:val="00E3562B"/>
    <w:rsid w:val="00E36661"/>
    <w:rsid w:val="00E37BE3"/>
    <w:rsid w:val="00E41C3A"/>
    <w:rsid w:val="00E41F1A"/>
    <w:rsid w:val="00E42A2B"/>
    <w:rsid w:val="00E42A80"/>
    <w:rsid w:val="00E46282"/>
    <w:rsid w:val="00E46E87"/>
    <w:rsid w:val="00E46E92"/>
    <w:rsid w:val="00E47E76"/>
    <w:rsid w:val="00E517FD"/>
    <w:rsid w:val="00E5216E"/>
    <w:rsid w:val="00E521A4"/>
    <w:rsid w:val="00E5253A"/>
    <w:rsid w:val="00E52E8A"/>
    <w:rsid w:val="00E5348E"/>
    <w:rsid w:val="00E547FC"/>
    <w:rsid w:val="00E55694"/>
    <w:rsid w:val="00E60BEB"/>
    <w:rsid w:val="00E6119D"/>
    <w:rsid w:val="00E62284"/>
    <w:rsid w:val="00E64ADC"/>
    <w:rsid w:val="00E67A07"/>
    <w:rsid w:val="00E706C4"/>
    <w:rsid w:val="00E73036"/>
    <w:rsid w:val="00E764D2"/>
    <w:rsid w:val="00E821CA"/>
    <w:rsid w:val="00E8229A"/>
    <w:rsid w:val="00E82344"/>
    <w:rsid w:val="00E8322B"/>
    <w:rsid w:val="00E8431C"/>
    <w:rsid w:val="00E84C82"/>
    <w:rsid w:val="00E84D64"/>
    <w:rsid w:val="00E84F35"/>
    <w:rsid w:val="00E85D3B"/>
    <w:rsid w:val="00E860A5"/>
    <w:rsid w:val="00E870C1"/>
    <w:rsid w:val="00E87388"/>
    <w:rsid w:val="00E87408"/>
    <w:rsid w:val="00E914C4"/>
    <w:rsid w:val="00E91BFD"/>
    <w:rsid w:val="00E934F5"/>
    <w:rsid w:val="00E937DD"/>
    <w:rsid w:val="00E93FD9"/>
    <w:rsid w:val="00E96211"/>
    <w:rsid w:val="00E96961"/>
    <w:rsid w:val="00EA13BB"/>
    <w:rsid w:val="00EA1642"/>
    <w:rsid w:val="00EA2A2F"/>
    <w:rsid w:val="00EA4F62"/>
    <w:rsid w:val="00EA683B"/>
    <w:rsid w:val="00EA72EC"/>
    <w:rsid w:val="00EB11CB"/>
    <w:rsid w:val="00EB2321"/>
    <w:rsid w:val="00EB275A"/>
    <w:rsid w:val="00EB334A"/>
    <w:rsid w:val="00EB3518"/>
    <w:rsid w:val="00EB384A"/>
    <w:rsid w:val="00EB4F40"/>
    <w:rsid w:val="00EB684A"/>
    <w:rsid w:val="00EB786A"/>
    <w:rsid w:val="00EC018C"/>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89"/>
    <w:rsid w:val="00ED40C3"/>
    <w:rsid w:val="00ED6AC1"/>
    <w:rsid w:val="00EE06F8"/>
    <w:rsid w:val="00EE102A"/>
    <w:rsid w:val="00EE2BED"/>
    <w:rsid w:val="00EE33C2"/>
    <w:rsid w:val="00EE374B"/>
    <w:rsid w:val="00EE3D10"/>
    <w:rsid w:val="00EE4DDF"/>
    <w:rsid w:val="00EE6D5F"/>
    <w:rsid w:val="00EF0D6F"/>
    <w:rsid w:val="00EF0F8B"/>
    <w:rsid w:val="00EF7396"/>
    <w:rsid w:val="00F048CC"/>
    <w:rsid w:val="00F072DF"/>
    <w:rsid w:val="00F11BB5"/>
    <w:rsid w:val="00F1417B"/>
    <w:rsid w:val="00F145B2"/>
    <w:rsid w:val="00F1559C"/>
    <w:rsid w:val="00F169DD"/>
    <w:rsid w:val="00F17B25"/>
    <w:rsid w:val="00F21F1F"/>
    <w:rsid w:val="00F22CA7"/>
    <w:rsid w:val="00F22D31"/>
    <w:rsid w:val="00F23341"/>
    <w:rsid w:val="00F23F7A"/>
    <w:rsid w:val="00F2535A"/>
    <w:rsid w:val="00F25E6A"/>
    <w:rsid w:val="00F305A6"/>
    <w:rsid w:val="00F30749"/>
    <w:rsid w:val="00F31D5D"/>
    <w:rsid w:val="00F33106"/>
    <w:rsid w:val="00F331B2"/>
    <w:rsid w:val="00F331E3"/>
    <w:rsid w:val="00F331ED"/>
    <w:rsid w:val="00F3468B"/>
    <w:rsid w:val="00F34B99"/>
    <w:rsid w:val="00F3765F"/>
    <w:rsid w:val="00F37804"/>
    <w:rsid w:val="00F412D4"/>
    <w:rsid w:val="00F42B99"/>
    <w:rsid w:val="00F433F7"/>
    <w:rsid w:val="00F43A8B"/>
    <w:rsid w:val="00F43D95"/>
    <w:rsid w:val="00F44AA5"/>
    <w:rsid w:val="00F4646F"/>
    <w:rsid w:val="00F51B5A"/>
    <w:rsid w:val="00F52DAB"/>
    <w:rsid w:val="00F52FAA"/>
    <w:rsid w:val="00F543F0"/>
    <w:rsid w:val="00F54E00"/>
    <w:rsid w:val="00F610BB"/>
    <w:rsid w:val="00F62F0C"/>
    <w:rsid w:val="00F63A21"/>
    <w:rsid w:val="00F76AAF"/>
    <w:rsid w:val="00F77937"/>
    <w:rsid w:val="00F77F97"/>
    <w:rsid w:val="00F81D29"/>
    <w:rsid w:val="00F824B6"/>
    <w:rsid w:val="00F8354E"/>
    <w:rsid w:val="00F84092"/>
    <w:rsid w:val="00F844E5"/>
    <w:rsid w:val="00F87528"/>
    <w:rsid w:val="00F87BAD"/>
    <w:rsid w:val="00F91C4D"/>
    <w:rsid w:val="00F92FD9"/>
    <w:rsid w:val="00F978BD"/>
    <w:rsid w:val="00F978F5"/>
    <w:rsid w:val="00F97C8B"/>
    <w:rsid w:val="00FA28AD"/>
    <w:rsid w:val="00FA6684"/>
    <w:rsid w:val="00FA7215"/>
    <w:rsid w:val="00FA731E"/>
    <w:rsid w:val="00FB2B38"/>
    <w:rsid w:val="00FB2C9F"/>
    <w:rsid w:val="00FB3BA1"/>
    <w:rsid w:val="00FB5EB7"/>
    <w:rsid w:val="00FB6671"/>
    <w:rsid w:val="00FB7BF9"/>
    <w:rsid w:val="00FC032B"/>
    <w:rsid w:val="00FC06E3"/>
    <w:rsid w:val="00FC17FC"/>
    <w:rsid w:val="00FC2A40"/>
    <w:rsid w:val="00FC4143"/>
    <w:rsid w:val="00FC6358"/>
    <w:rsid w:val="00FD15E1"/>
    <w:rsid w:val="00FD2B2B"/>
    <w:rsid w:val="00FD320D"/>
    <w:rsid w:val="00FD5860"/>
    <w:rsid w:val="00FD5A83"/>
    <w:rsid w:val="00FD6232"/>
    <w:rsid w:val="00FD772C"/>
    <w:rsid w:val="00FE1336"/>
    <w:rsid w:val="00FE1D23"/>
    <w:rsid w:val="00FE23DE"/>
    <w:rsid w:val="00FE753A"/>
    <w:rsid w:val="00FE7721"/>
    <w:rsid w:val="00FE7EAE"/>
    <w:rsid w:val="00FF180B"/>
    <w:rsid w:val="00FF29EA"/>
    <w:rsid w:val="00FF467D"/>
    <w:rsid w:val="00FF4893"/>
    <w:rsid w:val="00FF606C"/>
    <w:rsid w:val="00FF7597"/>
    <w:rsid w:val="019404F8"/>
    <w:rsid w:val="0266188A"/>
    <w:rsid w:val="02810A7C"/>
    <w:rsid w:val="02863207"/>
    <w:rsid w:val="02AD31DD"/>
    <w:rsid w:val="02C71D6D"/>
    <w:rsid w:val="03B64756"/>
    <w:rsid w:val="043C48E7"/>
    <w:rsid w:val="044C5645"/>
    <w:rsid w:val="04F15698"/>
    <w:rsid w:val="05111D40"/>
    <w:rsid w:val="05685F23"/>
    <w:rsid w:val="05BE303C"/>
    <w:rsid w:val="062F6A41"/>
    <w:rsid w:val="068D014F"/>
    <w:rsid w:val="076442C1"/>
    <w:rsid w:val="07AE41E8"/>
    <w:rsid w:val="07F755E1"/>
    <w:rsid w:val="08817279"/>
    <w:rsid w:val="093B6343"/>
    <w:rsid w:val="0A1B17B6"/>
    <w:rsid w:val="0A5C7260"/>
    <w:rsid w:val="0A9924E0"/>
    <w:rsid w:val="0BC3095A"/>
    <w:rsid w:val="0BF56037"/>
    <w:rsid w:val="0C995330"/>
    <w:rsid w:val="0D175497"/>
    <w:rsid w:val="0D3740D5"/>
    <w:rsid w:val="0E374A91"/>
    <w:rsid w:val="0EDB2177"/>
    <w:rsid w:val="0FC621C4"/>
    <w:rsid w:val="10E37E1D"/>
    <w:rsid w:val="10E50F4F"/>
    <w:rsid w:val="10E55AA7"/>
    <w:rsid w:val="11A2559F"/>
    <w:rsid w:val="12306EB3"/>
    <w:rsid w:val="123A47A4"/>
    <w:rsid w:val="12E17B9F"/>
    <w:rsid w:val="131953A8"/>
    <w:rsid w:val="132708E1"/>
    <w:rsid w:val="13625B1D"/>
    <w:rsid w:val="14713B17"/>
    <w:rsid w:val="14AE2E0A"/>
    <w:rsid w:val="14C7703A"/>
    <w:rsid w:val="14FB3094"/>
    <w:rsid w:val="153D01BA"/>
    <w:rsid w:val="157C643C"/>
    <w:rsid w:val="15FD6214"/>
    <w:rsid w:val="16DD5391"/>
    <w:rsid w:val="1720797A"/>
    <w:rsid w:val="178D35C8"/>
    <w:rsid w:val="17C94C47"/>
    <w:rsid w:val="18550302"/>
    <w:rsid w:val="18A230A3"/>
    <w:rsid w:val="18A81F62"/>
    <w:rsid w:val="18F5112B"/>
    <w:rsid w:val="19BE215E"/>
    <w:rsid w:val="1A573855"/>
    <w:rsid w:val="1A8132B9"/>
    <w:rsid w:val="1B5F2990"/>
    <w:rsid w:val="1B90529F"/>
    <w:rsid w:val="1C675B8B"/>
    <w:rsid w:val="1C8662E5"/>
    <w:rsid w:val="1D324C88"/>
    <w:rsid w:val="1E234007"/>
    <w:rsid w:val="1EA336D1"/>
    <w:rsid w:val="1EF62FD2"/>
    <w:rsid w:val="1F091A30"/>
    <w:rsid w:val="1FA671BB"/>
    <w:rsid w:val="1FCE261D"/>
    <w:rsid w:val="2075750A"/>
    <w:rsid w:val="21523C93"/>
    <w:rsid w:val="217D629F"/>
    <w:rsid w:val="21F871D9"/>
    <w:rsid w:val="22230DB0"/>
    <w:rsid w:val="22F81E92"/>
    <w:rsid w:val="23041FEC"/>
    <w:rsid w:val="23C255F9"/>
    <w:rsid w:val="249B7F0E"/>
    <w:rsid w:val="24E012E0"/>
    <w:rsid w:val="253634F7"/>
    <w:rsid w:val="255D0442"/>
    <w:rsid w:val="25645F1B"/>
    <w:rsid w:val="273941E6"/>
    <w:rsid w:val="276500C2"/>
    <w:rsid w:val="279A30D6"/>
    <w:rsid w:val="28AB3927"/>
    <w:rsid w:val="28CE310B"/>
    <w:rsid w:val="2901698E"/>
    <w:rsid w:val="292D08F6"/>
    <w:rsid w:val="293926A3"/>
    <w:rsid w:val="297125E0"/>
    <w:rsid w:val="29865462"/>
    <w:rsid w:val="2A6C0525"/>
    <w:rsid w:val="2B8B75AF"/>
    <w:rsid w:val="2B9A4C66"/>
    <w:rsid w:val="2D47791D"/>
    <w:rsid w:val="2E544EE9"/>
    <w:rsid w:val="2EEB0E76"/>
    <w:rsid w:val="2EFD0253"/>
    <w:rsid w:val="2FB0337A"/>
    <w:rsid w:val="2FCF7EC0"/>
    <w:rsid w:val="30031E8A"/>
    <w:rsid w:val="30914B82"/>
    <w:rsid w:val="323B2409"/>
    <w:rsid w:val="330F5F43"/>
    <w:rsid w:val="33AD004C"/>
    <w:rsid w:val="33E03C29"/>
    <w:rsid w:val="340508D6"/>
    <w:rsid w:val="348015E4"/>
    <w:rsid w:val="351E7282"/>
    <w:rsid w:val="35A128CC"/>
    <w:rsid w:val="35A47BD1"/>
    <w:rsid w:val="36455341"/>
    <w:rsid w:val="36684615"/>
    <w:rsid w:val="368D0A96"/>
    <w:rsid w:val="369C6AB4"/>
    <w:rsid w:val="36C546D4"/>
    <w:rsid w:val="36FA6F28"/>
    <w:rsid w:val="37B257C6"/>
    <w:rsid w:val="38CA1D38"/>
    <w:rsid w:val="3982065B"/>
    <w:rsid w:val="39F03653"/>
    <w:rsid w:val="3A30455A"/>
    <w:rsid w:val="3A9932A2"/>
    <w:rsid w:val="3B0B7E9C"/>
    <w:rsid w:val="3B5A188F"/>
    <w:rsid w:val="3B7F1665"/>
    <w:rsid w:val="3B9308FD"/>
    <w:rsid w:val="3B961A95"/>
    <w:rsid w:val="3BB176B9"/>
    <w:rsid w:val="3C853F1C"/>
    <w:rsid w:val="3CBB1AA4"/>
    <w:rsid w:val="3D0F681F"/>
    <w:rsid w:val="3D6F7B27"/>
    <w:rsid w:val="3D72288C"/>
    <w:rsid w:val="3DBD0685"/>
    <w:rsid w:val="400C720A"/>
    <w:rsid w:val="40E517DD"/>
    <w:rsid w:val="413E57AF"/>
    <w:rsid w:val="41F004E1"/>
    <w:rsid w:val="426254CD"/>
    <w:rsid w:val="434920AE"/>
    <w:rsid w:val="437F2852"/>
    <w:rsid w:val="44094458"/>
    <w:rsid w:val="45192DDE"/>
    <w:rsid w:val="453D26AA"/>
    <w:rsid w:val="45583DC8"/>
    <w:rsid w:val="45EB4671"/>
    <w:rsid w:val="46827EEC"/>
    <w:rsid w:val="46A909BE"/>
    <w:rsid w:val="46B75B05"/>
    <w:rsid w:val="46C5136A"/>
    <w:rsid w:val="473B5115"/>
    <w:rsid w:val="476C1F6E"/>
    <w:rsid w:val="47E35081"/>
    <w:rsid w:val="481C7CFD"/>
    <w:rsid w:val="484739F1"/>
    <w:rsid w:val="48DA3628"/>
    <w:rsid w:val="49281FF4"/>
    <w:rsid w:val="4B76354E"/>
    <w:rsid w:val="4B9645DC"/>
    <w:rsid w:val="4BAA7026"/>
    <w:rsid w:val="4C0E2282"/>
    <w:rsid w:val="4CD730D6"/>
    <w:rsid w:val="4E08020B"/>
    <w:rsid w:val="4EB51A74"/>
    <w:rsid w:val="4F701229"/>
    <w:rsid w:val="4F855318"/>
    <w:rsid w:val="508D48FF"/>
    <w:rsid w:val="50AE5108"/>
    <w:rsid w:val="50D84FBF"/>
    <w:rsid w:val="51112598"/>
    <w:rsid w:val="52AE7C83"/>
    <w:rsid w:val="540D7944"/>
    <w:rsid w:val="54606E03"/>
    <w:rsid w:val="54BD2DBC"/>
    <w:rsid w:val="553F785F"/>
    <w:rsid w:val="559A7000"/>
    <w:rsid w:val="569951A1"/>
    <w:rsid w:val="56C056C8"/>
    <w:rsid w:val="56D7393C"/>
    <w:rsid w:val="56FC7846"/>
    <w:rsid w:val="5780743E"/>
    <w:rsid w:val="58913FBE"/>
    <w:rsid w:val="59017470"/>
    <w:rsid w:val="59402C05"/>
    <w:rsid w:val="599C390C"/>
    <w:rsid w:val="59FF59E7"/>
    <w:rsid w:val="5B500161"/>
    <w:rsid w:val="5C466AD0"/>
    <w:rsid w:val="5CAC4985"/>
    <w:rsid w:val="5CE57164"/>
    <w:rsid w:val="5D935EDD"/>
    <w:rsid w:val="5E2002BE"/>
    <w:rsid w:val="5F5C65DE"/>
    <w:rsid w:val="60097CB7"/>
    <w:rsid w:val="6017784D"/>
    <w:rsid w:val="61161511"/>
    <w:rsid w:val="612A2066"/>
    <w:rsid w:val="61BA27D8"/>
    <w:rsid w:val="621B0405"/>
    <w:rsid w:val="625C3D7A"/>
    <w:rsid w:val="62EC27FC"/>
    <w:rsid w:val="63A60AC8"/>
    <w:rsid w:val="63A966DC"/>
    <w:rsid w:val="63F83144"/>
    <w:rsid w:val="64B17EC2"/>
    <w:rsid w:val="65854CA9"/>
    <w:rsid w:val="65900FD3"/>
    <w:rsid w:val="65A10235"/>
    <w:rsid w:val="661B4C77"/>
    <w:rsid w:val="66673489"/>
    <w:rsid w:val="67097F81"/>
    <w:rsid w:val="675F20D6"/>
    <w:rsid w:val="677343C6"/>
    <w:rsid w:val="69CE6E20"/>
    <w:rsid w:val="6A166067"/>
    <w:rsid w:val="6A7110A5"/>
    <w:rsid w:val="6AB2420B"/>
    <w:rsid w:val="6AD702D6"/>
    <w:rsid w:val="6B4D619D"/>
    <w:rsid w:val="6BD16B12"/>
    <w:rsid w:val="6BD92C89"/>
    <w:rsid w:val="6CC51E29"/>
    <w:rsid w:val="6E285825"/>
    <w:rsid w:val="6E3A4A84"/>
    <w:rsid w:val="6E7A7577"/>
    <w:rsid w:val="6ECD3B4B"/>
    <w:rsid w:val="70147557"/>
    <w:rsid w:val="71817B34"/>
    <w:rsid w:val="724B0678"/>
    <w:rsid w:val="72785291"/>
    <w:rsid w:val="72E32296"/>
    <w:rsid w:val="73DF1213"/>
    <w:rsid w:val="74AA1BCD"/>
    <w:rsid w:val="74AC6D4C"/>
    <w:rsid w:val="750D607A"/>
    <w:rsid w:val="752710E2"/>
    <w:rsid w:val="75385BDF"/>
    <w:rsid w:val="75984888"/>
    <w:rsid w:val="760078F9"/>
    <w:rsid w:val="76E421F5"/>
    <w:rsid w:val="774E7688"/>
    <w:rsid w:val="77D257E6"/>
    <w:rsid w:val="78167244"/>
    <w:rsid w:val="78533EFD"/>
    <w:rsid w:val="79002A96"/>
    <w:rsid w:val="791F3C15"/>
    <w:rsid w:val="79BD0EBB"/>
    <w:rsid w:val="79C15A0D"/>
    <w:rsid w:val="79C913B2"/>
    <w:rsid w:val="79CA6267"/>
    <w:rsid w:val="79EA4E07"/>
    <w:rsid w:val="7A745388"/>
    <w:rsid w:val="7ABB4817"/>
    <w:rsid w:val="7AC870EA"/>
    <w:rsid w:val="7ACA2587"/>
    <w:rsid w:val="7BC167E5"/>
    <w:rsid w:val="7BD420F5"/>
    <w:rsid w:val="7CAC58DC"/>
    <w:rsid w:val="7D2A660C"/>
    <w:rsid w:val="7E156974"/>
    <w:rsid w:val="7E352240"/>
    <w:rsid w:val="7E3A699E"/>
    <w:rsid w:val="7E7F438C"/>
    <w:rsid w:val="7E882F12"/>
    <w:rsid w:val="7EAA7AE1"/>
    <w:rsid w:val="7F6308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semiHidden="1" w:unhideWhenUsed="1"/>
    <w:lsdException w:name="footnote text" w:qFormat="1"/>
    <w:lsdException w:name="annotation text" w:semiHidden="1" w:unhideWhenUsed="1" w:qFormat="1"/>
    <w:lsdException w:name="header" w:qFormat="1"/>
    <w:lsdException w:name="footer"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qFormat="1"/>
    <w:lsdException w:name="line number" w:semiHidden="1" w:unhideWhenUsed="1"/>
    <w:lsdException w:name="page number" w:qFormat="1"/>
    <w:lsdException w:name="endnote reference" w:semiHidden="1" w:qFormat="1"/>
    <w:lsdException w:name="endnote text" w:semiHidden="1" w:qFormat="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b">
    <w:name w:val="Normal"/>
    <w:qFormat/>
    <w:rsid w:val="0051295A"/>
    <w:pPr>
      <w:widowControl w:val="0"/>
      <w:jc w:val="both"/>
    </w:pPr>
    <w:rPr>
      <w:kern w:val="2"/>
      <w:sz w:val="21"/>
      <w:szCs w:val="24"/>
    </w:rPr>
  </w:style>
  <w:style w:type="paragraph" w:styleId="1">
    <w:name w:val="heading 1"/>
    <w:basedOn w:val="afb"/>
    <w:next w:val="afb"/>
    <w:link w:val="1Char"/>
    <w:qFormat/>
    <w:rsid w:val="0051295A"/>
    <w:pPr>
      <w:keepNext/>
      <w:keepLines/>
      <w:spacing w:before="340" w:after="330" w:line="578" w:lineRule="auto"/>
      <w:outlineLvl w:val="0"/>
    </w:pPr>
    <w:rPr>
      <w:b/>
      <w:bCs/>
      <w:kern w:val="44"/>
      <w:sz w:val="44"/>
      <w:szCs w:val="44"/>
    </w:rPr>
  </w:style>
  <w:style w:type="paragraph" w:styleId="2">
    <w:name w:val="heading 2"/>
    <w:basedOn w:val="afb"/>
    <w:next w:val="afb"/>
    <w:link w:val="2Char"/>
    <w:semiHidden/>
    <w:unhideWhenUsed/>
    <w:qFormat/>
    <w:rsid w:val="0051295A"/>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b"/>
    <w:next w:val="afb"/>
    <w:link w:val="3Char"/>
    <w:uiPriority w:val="9"/>
    <w:qFormat/>
    <w:rsid w:val="0051295A"/>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styleId="7">
    <w:name w:val="toc 7"/>
    <w:basedOn w:val="afb"/>
    <w:next w:val="afb"/>
    <w:uiPriority w:val="39"/>
    <w:qFormat/>
    <w:rsid w:val="0051295A"/>
    <w:pPr>
      <w:tabs>
        <w:tab w:val="right" w:leader="dot" w:pos="9241"/>
      </w:tabs>
      <w:ind w:firstLineChars="500" w:firstLine="505"/>
      <w:jc w:val="left"/>
    </w:pPr>
    <w:rPr>
      <w:rFonts w:ascii="宋体"/>
      <w:szCs w:val="21"/>
    </w:rPr>
  </w:style>
  <w:style w:type="paragraph" w:styleId="8">
    <w:name w:val="index 8"/>
    <w:basedOn w:val="afb"/>
    <w:next w:val="afb"/>
    <w:qFormat/>
    <w:rsid w:val="0051295A"/>
    <w:pPr>
      <w:ind w:left="1680" w:hanging="210"/>
      <w:jc w:val="left"/>
    </w:pPr>
    <w:rPr>
      <w:rFonts w:ascii="Calibri" w:hAnsi="Calibri"/>
      <w:sz w:val="20"/>
      <w:szCs w:val="20"/>
    </w:rPr>
  </w:style>
  <w:style w:type="paragraph" w:styleId="aff">
    <w:name w:val="caption"/>
    <w:basedOn w:val="afb"/>
    <w:next w:val="afb"/>
    <w:qFormat/>
    <w:rsid w:val="0051295A"/>
    <w:pPr>
      <w:spacing w:before="152" w:after="160"/>
    </w:pPr>
    <w:rPr>
      <w:rFonts w:ascii="Arial" w:eastAsia="黑体" w:hAnsi="Arial" w:cs="Arial"/>
      <w:sz w:val="20"/>
      <w:szCs w:val="20"/>
    </w:rPr>
  </w:style>
  <w:style w:type="paragraph" w:styleId="5">
    <w:name w:val="index 5"/>
    <w:basedOn w:val="afb"/>
    <w:next w:val="afb"/>
    <w:qFormat/>
    <w:rsid w:val="0051295A"/>
    <w:pPr>
      <w:ind w:left="1050" w:hanging="210"/>
      <w:jc w:val="left"/>
    </w:pPr>
    <w:rPr>
      <w:rFonts w:ascii="Calibri" w:hAnsi="Calibri"/>
      <w:sz w:val="20"/>
      <w:szCs w:val="20"/>
    </w:rPr>
  </w:style>
  <w:style w:type="paragraph" w:styleId="aff0">
    <w:name w:val="Document Map"/>
    <w:basedOn w:val="afb"/>
    <w:semiHidden/>
    <w:qFormat/>
    <w:rsid w:val="0051295A"/>
    <w:pPr>
      <w:shd w:val="clear" w:color="auto" w:fill="000080"/>
    </w:pPr>
  </w:style>
  <w:style w:type="paragraph" w:styleId="aff1">
    <w:name w:val="annotation text"/>
    <w:basedOn w:val="afb"/>
    <w:link w:val="Char"/>
    <w:semiHidden/>
    <w:unhideWhenUsed/>
    <w:qFormat/>
    <w:rsid w:val="0051295A"/>
    <w:pPr>
      <w:jc w:val="left"/>
    </w:pPr>
  </w:style>
  <w:style w:type="paragraph" w:styleId="6">
    <w:name w:val="index 6"/>
    <w:basedOn w:val="afb"/>
    <w:next w:val="afb"/>
    <w:qFormat/>
    <w:rsid w:val="0051295A"/>
    <w:pPr>
      <w:ind w:left="1260" w:hanging="210"/>
      <w:jc w:val="left"/>
    </w:pPr>
    <w:rPr>
      <w:rFonts w:ascii="Calibri" w:hAnsi="Calibri"/>
      <w:sz w:val="20"/>
      <w:szCs w:val="20"/>
    </w:rPr>
  </w:style>
  <w:style w:type="paragraph" w:styleId="4">
    <w:name w:val="index 4"/>
    <w:basedOn w:val="afb"/>
    <w:next w:val="afb"/>
    <w:qFormat/>
    <w:rsid w:val="0051295A"/>
    <w:pPr>
      <w:ind w:left="840" w:hanging="210"/>
      <w:jc w:val="left"/>
    </w:pPr>
    <w:rPr>
      <w:rFonts w:ascii="Calibri" w:hAnsi="Calibri"/>
      <w:sz w:val="20"/>
      <w:szCs w:val="20"/>
    </w:rPr>
  </w:style>
  <w:style w:type="paragraph" w:styleId="50">
    <w:name w:val="toc 5"/>
    <w:basedOn w:val="afb"/>
    <w:next w:val="afb"/>
    <w:uiPriority w:val="39"/>
    <w:qFormat/>
    <w:rsid w:val="0051295A"/>
    <w:pPr>
      <w:tabs>
        <w:tab w:val="right" w:leader="dot" w:pos="9241"/>
      </w:tabs>
      <w:ind w:firstLineChars="300" w:firstLine="300"/>
      <w:jc w:val="left"/>
    </w:pPr>
    <w:rPr>
      <w:rFonts w:ascii="宋体"/>
      <w:szCs w:val="21"/>
    </w:rPr>
  </w:style>
  <w:style w:type="paragraph" w:styleId="30">
    <w:name w:val="toc 3"/>
    <w:basedOn w:val="afb"/>
    <w:next w:val="afb"/>
    <w:uiPriority w:val="39"/>
    <w:qFormat/>
    <w:rsid w:val="0051295A"/>
    <w:pPr>
      <w:tabs>
        <w:tab w:val="right" w:leader="dot" w:pos="9241"/>
      </w:tabs>
      <w:ind w:firstLineChars="100" w:firstLine="102"/>
      <w:jc w:val="left"/>
    </w:pPr>
    <w:rPr>
      <w:rFonts w:ascii="宋体"/>
      <w:szCs w:val="21"/>
    </w:rPr>
  </w:style>
  <w:style w:type="paragraph" w:styleId="80">
    <w:name w:val="toc 8"/>
    <w:basedOn w:val="afb"/>
    <w:next w:val="afb"/>
    <w:uiPriority w:val="39"/>
    <w:qFormat/>
    <w:rsid w:val="0051295A"/>
    <w:pPr>
      <w:tabs>
        <w:tab w:val="right" w:leader="dot" w:pos="9241"/>
      </w:tabs>
      <w:ind w:firstLineChars="600" w:firstLine="607"/>
      <w:jc w:val="left"/>
    </w:pPr>
    <w:rPr>
      <w:rFonts w:ascii="宋体"/>
      <w:szCs w:val="21"/>
    </w:rPr>
  </w:style>
  <w:style w:type="paragraph" w:styleId="31">
    <w:name w:val="index 3"/>
    <w:basedOn w:val="afb"/>
    <w:next w:val="afb"/>
    <w:qFormat/>
    <w:rsid w:val="0051295A"/>
    <w:pPr>
      <w:ind w:left="630" w:hanging="210"/>
      <w:jc w:val="left"/>
    </w:pPr>
    <w:rPr>
      <w:rFonts w:ascii="Calibri" w:hAnsi="Calibri"/>
      <w:sz w:val="20"/>
      <w:szCs w:val="20"/>
    </w:rPr>
  </w:style>
  <w:style w:type="paragraph" w:styleId="aff2">
    <w:name w:val="Date"/>
    <w:basedOn w:val="afb"/>
    <w:next w:val="afb"/>
    <w:link w:val="Char0"/>
    <w:semiHidden/>
    <w:unhideWhenUsed/>
    <w:qFormat/>
    <w:rsid w:val="0051295A"/>
    <w:pPr>
      <w:ind w:leftChars="2500" w:left="100"/>
    </w:pPr>
  </w:style>
  <w:style w:type="paragraph" w:styleId="aff3">
    <w:name w:val="endnote text"/>
    <w:basedOn w:val="afb"/>
    <w:semiHidden/>
    <w:qFormat/>
    <w:rsid w:val="0051295A"/>
    <w:pPr>
      <w:snapToGrid w:val="0"/>
      <w:jc w:val="left"/>
    </w:pPr>
  </w:style>
  <w:style w:type="paragraph" w:styleId="aff4">
    <w:name w:val="Balloon Text"/>
    <w:basedOn w:val="afb"/>
    <w:link w:val="Char1"/>
    <w:uiPriority w:val="99"/>
    <w:qFormat/>
    <w:rsid w:val="0051295A"/>
    <w:rPr>
      <w:sz w:val="18"/>
      <w:szCs w:val="18"/>
    </w:rPr>
  </w:style>
  <w:style w:type="paragraph" w:styleId="aff5">
    <w:name w:val="footer"/>
    <w:basedOn w:val="afb"/>
    <w:qFormat/>
    <w:rsid w:val="0051295A"/>
    <w:pPr>
      <w:snapToGrid w:val="0"/>
      <w:ind w:rightChars="100" w:right="210"/>
      <w:jc w:val="right"/>
    </w:pPr>
    <w:rPr>
      <w:sz w:val="18"/>
      <w:szCs w:val="18"/>
    </w:rPr>
  </w:style>
  <w:style w:type="paragraph" w:styleId="aff6">
    <w:name w:val="header"/>
    <w:basedOn w:val="afb"/>
    <w:qFormat/>
    <w:rsid w:val="0051295A"/>
    <w:pPr>
      <w:snapToGrid w:val="0"/>
      <w:jc w:val="left"/>
    </w:pPr>
    <w:rPr>
      <w:sz w:val="18"/>
      <w:szCs w:val="18"/>
    </w:rPr>
  </w:style>
  <w:style w:type="paragraph" w:styleId="10">
    <w:name w:val="toc 1"/>
    <w:basedOn w:val="afb"/>
    <w:next w:val="afb"/>
    <w:uiPriority w:val="39"/>
    <w:qFormat/>
    <w:rsid w:val="0051295A"/>
    <w:pPr>
      <w:tabs>
        <w:tab w:val="right" w:leader="dot" w:pos="9241"/>
      </w:tabs>
      <w:spacing w:beforeLines="25" w:afterLines="25"/>
      <w:jc w:val="left"/>
    </w:pPr>
    <w:rPr>
      <w:rFonts w:ascii="宋体"/>
      <w:szCs w:val="21"/>
    </w:rPr>
  </w:style>
  <w:style w:type="paragraph" w:styleId="40">
    <w:name w:val="toc 4"/>
    <w:basedOn w:val="afb"/>
    <w:next w:val="afb"/>
    <w:uiPriority w:val="39"/>
    <w:qFormat/>
    <w:rsid w:val="0051295A"/>
    <w:pPr>
      <w:tabs>
        <w:tab w:val="right" w:leader="dot" w:pos="9241"/>
      </w:tabs>
      <w:ind w:firstLineChars="200" w:firstLine="198"/>
      <w:jc w:val="left"/>
    </w:pPr>
    <w:rPr>
      <w:rFonts w:ascii="宋体"/>
      <w:szCs w:val="21"/>
    </w:rPr>
  </w:style>
  <w:style w:type="paragraph" w:styleId="aff7">
    <w:name w:val="index heading"/>
    <w:basedOn w:val="afb"/>
    <w:next w:val="11"/>
    <w:qFormat/>
    <w:rsid w:val="0051295A"/>
    <w:pPr>
      <w:spacing w:before="120" w:after="120"/>
      <w:jc w:val="center"/>
    </w:pPr>
    <w:rPr>
      <w:rFonts w:ascii="Calibri" w:hAnsi="Calibri"/>
      <w:b/>
      <w:bCs/>
      <w:iCs/>
      <w:szCs w:val="20"/>
    </w:rPr>
  </w:style>
  <w:style w:type="paragraph" w:styleId="11">
    <w:name w:val="index 1"/>
    <w:basedOn w:val="afb"/>
    <w:next w:val="aff8"/>
    <w:qFormat/>
    <w:rsid w:val="0051295A"/>
    <w:pPr>
      <w:tabs>
        <w:tab w:val="right" w:leader="dot" w:pos="9299"/>
      </w:tabs>
      <w:jc w:val="left"/>
    </w:pPr>
    <w:rPr>
      <w:rFonts w:ascii="宋体"/>
      <w:szCs w:val="21"/>
    </w:rPr>
  </w:style>
  <w:style w:type="paragraph" w:customStyle="1" w:styleId="aff8">
    <w:name w:val="段"/>
    <w:link w:val="Char2"/>
    <w:qFormat/>
    <w:rsid w:val="0051295A"/>
    <w:pPr>
      <w:tabs>
        <w:tab w:val="center" w:pos="4201"/>
        <w:tab w:val="right" w:leader="dot" w:pos="9298"/>
      </w:tabs>
      <w:autoSpaceDE w:val="0"/>
      <w:autoSpaceDN w:val="0"/>
      <w:ind w:firstLineChars="200" w:firstLine="420"/>
      <w:jc w:val="both"/>
    </w:pPr>
    <w:rPr>
      <w:rFonts w:ascii="宋体"/>
      <w:sz w:val="21"/>
    </w:rPr>
  </w:style>
  <w:style w:type="paragraph" w:styleId="ac">
    <w:name w:val="footnote text"/>
    <w:basedOn w:val="afb"/>
    <w:qFormat/>
    <w:rsid w:val="0051295A"/>
    <w:pPr>
      <w:numPr>
        <w:numId w:val="1"/>
      </w:numPr>
      <w:snapToGrid w:val="0"/>
      <w:jc w:val="left"/>
    </w:pPr>
    <w:rPr>
      <w:rFonts w:ascii="宋体"/>
      <w:sz w:val="18"/>
      <w:szCs w:val="18"/>
    </w:rPr>
  </w:style>
  <w:style w:type="paragraph" w:styleId="60">
    <w:name w:val="toc 6"/>
    <w:basedOn w:val="afb"/>
    <w:next w:val="afb"/>
    <w:uiPriority w:val="39"/>
    <w:qFormat/>
    <w:rsid w:val="0051295A"/>
    <w:pPr>
      <w:tabs>
        <w:tab w:val="right" w:leader="dot" w:pos="9241"/>
      </w:tabs>
      <w:ind w:firstLineChars="400" w:firstLine="403"/>
      <w:jc w:val="left"/>
    </w:pPr>
    <w:rPr>
      <w:rFonts w:ascii="宋体"/>
      <w:szCs w:val="21"/>
    </w:rPr>
  </w:style>
  <w:style w:type="paragraph" w:styleId="70">
    <w:name w:val="index 7"/>
    <w:basedOn w:val="afb"/>
    <w:next w:val="afb"/>
    <w:qFormat/>
    <w:rsid w:val="0051295A"/>
    <w:pPr>
      <w:ind w:left="1470" w:hanging="210"/>
      <w:jc w:val="left"/>
    </w:pPr>
    <w:rPr>
      <w:rFonts w:ascii="Calibri" w:hAnsi="Calibri"/>
      <w:sz w:val="20"/>
      <w:szCs w:val="20"/>
    </w:rPr>
  </w:style>
  <w:style w:type="paragraph" w:styleId="9">
    <w:name w:val="index 9"/>
    <w:basedOn w:val="afb"/>
    <w:next w:val="afb"/>
    <w:qFormat/>
    <w:rsid w:val="0051295A"/>
    <w:pPr>
      <w:ind w:left="1890" w:hanging="210"/>
      <w:jc w:val="left"/>
    </w:pPr>
    <w:rPr>
      <w:rFonts w:ascii="Calibri" w:hAnsi="Calibri"/>
      <w:sz w:val="20"/>
      <w:szCs w:val="20"/>
    </w:rPr>
  </w:style>
  <w:style w:type="paragraph" w:styleId="20">
    <w:name w:val="toc 2"/>
    <w:basedOn w:val="afb"/>
    <w:next w:val="afb"/>
    <w:uiPriority w:val="39"/>
    <w:qFormat/>
    <w:rsid w:val="0051295A"/>
    <w:pPr>
      <w:tabs>
        <w:tab w:val="right" w:leader="dot" w:pos="9241"/>
      </w:tabs>
    </w:pPr>
    <w:rPr>
      <w:rFonts w:ascii="宋体"/>
      <w:szCs w:val="21"/>
    </w:rPr>
  </w:style>
  <w:style w:type="paragraph" w:styleId="90">
    <w:name w:val="toc 9"/>
    <w:basedOn w:val="afb"/>
    <w:next w:val="afb"/>
    <w:uiPriority w:val="39"/>
    <w:qFormat/>
    <w:rsid w:val="0051295A"/>
    <w:pPr>
      <w:ind w:left="1470"/>
      <w:jc w:val="left"/>
    </w:pPr>
    <w:rPr>
      <w:sz w:val="20"/>
      <w:szCs w:val="20"/>
    </w:rPr>
  </w:style>
  <w:style w:type="paragraph" w:styleId="21">
    <w:name w:val="index 2"/>
    <w:basedOn w:val="afb"/>
    <w:next w:val="afb"/>
    <w:qFormat/>
    <w:rsid w:val="0051295A"/>
    <w:pPr>
      <w:ind w:left="420" w:hanging="210"/>
      <w:jc w:val="left"/>
    </w:pPr>
    <w:rPr>
      <w:rFonts w:ascii="Calibri" w:hAnsi="Calibri"/>
      <w:sz w:val="20"/>
      <w:szCs w:val="20"/>
    </w:rPr>
  </w:style>
  <w:style w:type="paragraph" w:styleId="aff9">
    <w:name w:val="annotation subject"/>
    <w:basedOn w:val="aff1"/>
    <w:next w:val="aff1"/>
    <w:link w:val="Char3"/>
    <w:semiHidden/>
    <w:unhideWhenUsed/>
    <w:qFormat/>
    <w:rsid w:val="0051295A"/>
    <w:rPr>
      <w:b/>
      <w:bCs/>
    </w:rPr>
  </w:style>
  <w:style w:type="table" w:styleId="affa">
    <w:name w:val="Table Grid"/>
    <w:basedOn w:val="afd"/>
    <w:uiPriority w:val="59"/>
    <w:qFormat/>
    <w:rsid w:val="0051295A"/>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b">
    <w:name w:val="endnote reference"/>
    <w:basedOn w:val="afc"/>
    <w:semiHidden/>
    <w:qFormat/>
    <w:rsid w:val="0051295A"/>
    <w:rPr>
      <w:vertAlign w:val="superscript"/>
    </w:rPr>
  </w:style>
  <w:style w:type="character" w:styleId="affc">
    <w:name w:val="page number"/>
    <w:basedOn w:val="afc"/>
    <w:qFormat/>
    <w:rsid w:val="0051295A"/>
    <w:rPr>
      <w:rFonts w:ascii="Times New Roman" w:eastAsia="宋体" w:hAnsi="Times New Roman"/>
      <w:sz w:val="18"/>
    </w:rPr>
  </w:style>
  <w:style w:type="character" w:styleId="affd">
    <w:name w:val="FollowedHyperlink"/>
    <w:basedOn w:val="afc"/>
    <w:qFormat/>
    <w:rsid w:val="0051295A"/>
    <w:rPr>
      <w:color w:val="800080"/>
      <w:u w:val="single"/>
    </w:rPr>
  </w:style>
  <w:style w:type="character" w:styleId="affe">
    <w:name w:val="Hyperlink"/>
    <w:basedOn w:val="afc"/>
    <w:uiPriority w:val="99"/>
    <w:qFormat/>
    <w:rsid w:val="0051295A"/>
    <w:rPr>
      <w:color w:val="0000FF"/>
      <w:spacing w:val="0"/>
      <w:w w:val="100"/>
      <w:szCs w:val="21"/>
      <w:u w:val="single"/>
    </w:rPr>
  </w:style>
  <w:style w:type="character" w:styleId="HTML">
    <w:name w:val="HTML Code"/>
    <w:qFormat/>
    <w:rsid w:val="0051295A"/>
    <w:rPr>
      <w:rFonts w:ascii="Courier New" w:hAnsi="Courier New"/>
      <w:sz w:val="20"/>
      <w:szCs w:val="20"/>
    </w:rPr>
  </w:style>
  <w:style w:type="character" w:styleId="afff">
    <w:name w:val="annotation reference"/>
    <w:basedOn w:val="afc"/>
    <w:semiHidden/>
    <w:unhideWhenUsed/>
    <w:qFormat/>
    <w:rsid w:val="0051295A"/>
    <w:rPr>
      <w:sz w:val="21"/>
      <w:szCs w:val="21"/>
    </w:rPr>
  </w:style>
  <w:style w:type="character" w:styleId="afff0">
    <w:name w:val="footnote reference"/>
    <w:basedOn w:val="afc"/>
    <w:semiHidden/>
    <w:qFormat/>
    <w:rsid w:val="0051295A"/>
    <w:rPr>
      <w:vertAlign w:val="superscript"/>
    </w:rPr>
  </w:style>
  <w:style w:type="character" w:customStyle="1" w:styleId="Char2">
    <w:name w:val="段 Char"/>
    <w:basedOn w:val="afc"/>
    <w:link w:val="aff8"/>
    <w:qFormat/>
    <w:rsid w:val="0051295A"/>
    <w:rPr>
      <w:rFonts w:ascii="宋体"/>
      <w:sz w:val="21"/>
      <w:lang w:val="en-US" w:eastAsia="zh-CN" w:bidi="ar-SA"/>
    </w:rPr>
  </w:style>
  <w:style w:type="paragraph" w:customStyle="1" w:styleId="a6">
    <w:name w:val="一级条标题"/>
    <w:next w:val="aff8"/>
    <w:qFormat/>
    <w:rsid w:val="0051295A"/>
    <w:pPr>
      <w:numPr>
        <w:ilvl w:val="1"/>
        <w:numId w:val="2"/>
      </w:numPr>
      <w:spacing w:beforeLines="50" w:afterLines="50"/>
      <w:outlineLvl w:val="2"/>
    </w:pPr>
    <w:rPr>
      <w:rFonts w:ascii="黑体" w:eastAsia="黑体"/>
      <w:sz w:val="21"/>
      <w:szCs w:val="21"/>
    </w:rPr>
  </w:style>
  <w:style w:type="paragraph" w:customStyle="1" w:styleId="afff1">
    <w:name w:val="标准书脚_奇数页"/>
    <w:qFormat/>
    <w:rsid w:val="0051295A"/>
    <w:pPr>
      <w:spacing w:before="120"/>
      <w:ind w:right="198"/>
      <w:jc w:val="right"/>
    </w:pPr>
    <w:rPr>
      <w:rFonts w:ascii="宋体"/>
      <w:sz w:val="18"/>
      <w:szCs w:val="18"/>
    </w:rPr>
  </w:style>
  <w:style w:type="paragraph" w:customStyle="1" w:styleId="afff2">
    <w:name w:val="标准书眉_奇数页"/>
    <w:next w:val="afb"/>
    <w:qFormat/>
    <w:rsid w:val="0051295A"/>
    <w:pPr>
      <w:tabs>
        <w:tab w:val="center" w:pos="4154"/>
        <w:tab w:val="right" w:pos="8306"/>
      </w:tabs>
      <w:spacing w:after="220"/>
      <w:jc w:val="right"/>
    </w:pPr>
    <w:rPr>
      <w:rFonts w:ascii="黑体" w:eastAsia="黑体"/>
      <w:sz w:val="21"/>
      <w:szCs w:val="21"/>
    </w:rPr>
  </w:style>
  <w:style w:type="paragraph" w:customStyle="1" w:styleId="a5">
    <w:name w:val="章标题"/>
    <w:next w:val="aff8"/>
    <w:qFormat/>
    <w:rsid w:val="0051295A"/>
    <w:pPr>
      <w:numPr>
        <w:numId w:val="2"/>
      </w:numPr>
      <w:spacing w:beforeLines="100" w:afterLines="100"/>
      <w:jc w:val="both"/>
      <w:outlineLvl w:val="1"/>
    </w:pPr>
    <w:rPr>
      <w:rFonts w:ascii="黑体" w:eastAsia="黑体"/>
      <w:sz w:val="21"/>
    </w:rPr>
  </w:style>
  <w:style w:type="paragraph" w:customStyle="1" w:styleId="afff3">
    <w:name w:val="二级条标题"/>
    <w:basedOn w:val="a6"/>
    <w:next w:val="aff8"/>
    <w:link w:val="Char4"/>
    <w:qFormat/>
    <w:rsid w:val="0051295A"/>
    <w:pPr>
      <w:numPr>
        <w:ilvl w:val="0"/>
        <w:numId w:val="0"/>
      </w:numPr>
      <w:spacing w:before="50" w:after="50"/>
      <w:outlineLvl w:val="3"/>
    </w:pPr>
  </w:style>
  <w:style w:type="paragraph" w:customStyle="1" w:styleId="22">
    <w:name w:val="封面标准号2"/>
    <w:qFormat/>
    <w:rsid w:val="0051295A"/>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qFormat/>
    <w:rsid w:val="0051295A"/>
    <w:pPr>
      <w:widowControl w:val="0"/>
      <w:numPr>
        <w:numId w:val="3"/>
      </w:numPr>
      <w:jc w:val="both"/>
    </w:pPr>
    <w:rPr>
      <w:rFonts w:ascii="宋体"/>
      <w:sz w:val="21"/>
    </w:rPr>
  </w:style>
  <w:style w:type="paragraph" w:customStyle="1" w:styleId="aa">
    <w:name w:val="列项●（二级）"/>
    <w:qFormat/>
    <w:rsid w:val="0051295A"/>
    <w:pPr>
      <w:numPr>
        <w:ilvl w:val="1"/>
        <w:numId w:val="3"/>
      </w:numPr>
      <w:tabs>
        <w:tab w:val="left" w:pos="840"/>
      </w:tabs>
      <w:jc w:val="both"/>
    </w:pPr>
    <w:rPr>
      <w:rFonts w:ascii="宋体"/>
      <w:sz w:val="21"/>
    </w:rPr>
  </w:style>
  <w:style w:type="paragraph" w:customStyle="1" w:styleId="afff4">
    <w:name w:val="目次、标准名称标题"/>
    <w:basedOn w:val="afb"/>
    <w:next w:val="aff8"/>
    <w:qFormat/>
    <w:rsid w:val="0051295A"/>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5">
    <w:name w:val="三级条标题"/>
    <w:basedOn w:val="afff3"/>
    <w:next w:val="aff8"/>
    <w:qFormat/>
    <w:rsid w:val="0051295A"/>
    <w:pPr>
      <w:numPr>
        <w:ilvl w:val="3"/>
      </w:numPr>
      <w:outlineLvl w:val="4"/>
    </w:pPr>
  </w:style>
  <w:style w:type="paragraph" w:customStyle="1" w:styleId="afff6">
    <w:name w:val="示例"/>
    <w:next w:val="afff7"/>
    <w:qFormat/>
    <w:rsid w:val="0051295A"/>
    <w:pPr>
      <w:widowControl w:val="0"/>
      <w:ind w:firstLine="363"/>
      <w:jc w:val="both"/>
    </w:pPr>
    <w:rPr>
      <w:rFonts w:ascii="宋体"/>
      <w:sz w:val="18"/>
      <w:szCs w:val="18"/>
    </w:rPr>
  </w:style>
  <w:style w:type="paragraph" w:customStyle="1" w:styleId="afff7">
    <w:name w:val="示例内容"/>
    <w:qFormat/>
    <w:rsid w:val="0051295A"/>
    <w:pPr>
      <w:ind w:firstLineChars="200" w:firstLine="200"/>
    </w:pPr>
    <w:rPr>
      <w:rFonts w:ascii="宋体"/>
      <w:sz w:val="18"/>
      <w:szCs w:val="18"/>
    </w:rPr>
  </w:style>
  <w:style w:type="paragraph" w:customStyle="1" w:styleId="af0">
    <w:name w:val="数字编号列项（二级）"/>
    <w:qFormat/>
    <w:rsid w:val="0051295A"/>
    <w:pPr>
      <w:numPr>
        <w:ilvl w:val="1"/>
        <w:numId w:val="4"/>
      </w:numPr>
      <w:jc w:val="both"/>
    </w:pPr>
    <w:rPr>
      <w:rFonts w:ascii="宋体"/>
      <w:sz w:val="21"/>
    </w:rPr>
  </w:style>
  <w:style w:type="paragraph" w:customStyle="1" w:styleId="afff8">
    <w:name w:val="四级条标题"/>
    <w:basedOn w:val="afff5"/>
    <w:next w:val="aff8"/>
    <w:qFormat/>
    <w:rsid w:val="0051295A"/>
    <w:pPr>
      <w:numPr>
        <w:ilvl w:val="4"/>
      </w:numPr>
      <w:outlineLvl w:val="5"/>
    </w:pPr>
  </w:style>
  <w:style w:type="paragraph" w:customStyle="1" w:styleId="afff9">
    <w:name w:val="五级条标题"/>
    <w:basedOn w:val="afff8"/>
    <w:next w:val="aff8"/>
    <w:qFormat/>
    <w:rsid w:val="0051295A"/>
    <w:pPr>
      <w:numPr>
        <w:ilvl w:val="5"/>
      </w:numPr>
      <w:outlineLvl w:val="6"/>
    </w:pPr>
  </w:style>
  <w:style w:type="paragraph" w:customStyle="1" w:styleId="afffa">
    <w:name w:val="注："/>
    <w:next w:val="aff8"/>
    <w:qFormat/>
    <w:rsid w:val="0051295A"/>
    <w:pPr>
      <w:widowControl w:val="0"/>
      <w:autoSpaceDE w:val="0"/>
      <w:autoSpaceDN w:val="0"/>
      <w:ind w:left="726" w:hanging="363"/>
      <w:jc w:val="both"/>
    </w:pPr>
    <w:rPr>
      <w:rFonts w:ascii="宋体"/>
      <w:sz w:val="18"/>
      <w:szCs w:val="18"/>
    </w:rPr>
  </w:style>
  <w:style w:type="paragraph" w:customStyle="1" w:styleId="afffb">
    <w:name w:val="注×："/>
    <w:qFormat/>
    <w:rsid w:val="0051295A"/>
    <w:pPr>
      <w:widowControl w:val="0"/>
      <w:autoSpaceDE w:val="0"/>
      <w:autoSpaceDN w:val="0"/>
      <w:ind w:left="811" w:hanging="448"/>
      <w:jc w:val="both"/>
    </w:pPr>
    <w:rPr>
      <w:rFonts w:ascii="宋体"/>
      <w:sz w:val="18"/>
      <w:szCs w:val="18"/>
    </w:rPr>
  </w:style>
  <w:style w:type="paragraph" w:customStyle="1" w:styleId="af">
    <w:name w:val="字母编号列项（一级）"/>
    <w:qFormat/>
    <w:rsid w:val="0051295A"/>
    <w:pPr>
      <w:numPr>
        <w:numId w:val="4"/>
      </w:numPr>
      <w:jc w:val="both"/>
    </w:pPr>
    <w:rPr>
      <w:rFonts w:ascii="宋体"/>
      <w:sz w:val="21"/>
    </w:rPr>
  </w:style>
  <w:style w:type="paragraph" w:customStyle="1" w:styleId="ab">
    <w:name w:val="列项◆（三级）"/>
    <w:basedOn w:val="afb"/>
    <w:qFormat/>
    <w:rsid w:val="0051295A"/>
    <w:pPr>
      <w:numPr>
        <w:ilvl w:val="2"/>
        <w:numId w:val="3"/>
      </w:numPr>
    </w:pPr>
    <w:rPr>
      <w:rFonts w:ascii="宋体"/>
      <w:szCs w:val="21"/>
    </w:rPr>
  </w:style>
  <w:style w:type="paragraph" w:customStyle="1" w:styleId="af1">
    <w:name w:val="编号列项（三级）"/>
    <w:qFormat/>
    <w:rsid w:val="0051295A"/>
    <w:pPr>
      <w:numPr>
        <w:ilvl w:val="2"/>
        <w:numId w:val="4"/>
      </w:numPr>
    </w:pPr>
    <w:rPr>
      <w:rFonts w:ascii="宋体"/>
      <w:sz w:val="21"/>
    </w:rPr>
  </w:style>
  <w:style w:type="paragraph" w:customStyle="1" w:styleId="afffc">
    <w:name w:val="示例×："/>
    <w:basedOn w:val="a5"/>
    <w:qFormat/>
    <w:rsid w:val="0051295A"/>
    <w:pPr>
      <w:numPr>
        <w:numId w:val="0"/>
      </w:numPr>
      <w:spacing w:beforeLines="0" w:afterLines="0"/>
      <w:ind w:firstLine="363"/>
      <w:outlineLvl w:val="9"/>
    </w:pPr>
    <w:rPr>
      <w:rFonts w:ascii="宋体" w:eastAsia="宋体"/>
      <w:sz w:val="18"/>
      <w:szCs w:val="18"/>
    </w:rPr>
  </w:style>
  <w:style w:type="paragraph" w:customStyle="1" w:styleId="afffd">
    <w:name w:val="二级无"/>
    <w:basedOn w:val="afff3"/>
    <w:qFormat/>
    <w:rsid w:val="0051295A"/>
    <w:pPr>
      <w:spacing w:beforeLines="0" w:afterLines="0"/>
    </w:pPr>
    <w:rPr>
      <w:rFonts w:ascii="宋体" w:eastAsia="宋体"/>
    </w:rPr>
  </w:style>
  <w:style w:type="paragraph" w:customStyle="1" w:styleId="afffe">
    <w:name w:val="注：（正文）"/>
    <w:basedOn w:val="afffa"/>
    <w:next w:val="aff8"/>
    <w:qFormat/>
    <w:rsid w:val="0051295A"/>
  </w:style>
  <w:style w:type="paragraph" w:customStyle="1" w:styleId="a4">
    <w:name w:val="注×：（正文）"/>
    <w:qFormat/>
    <w:rsid w:val="0051295A"/>
    <w:pPr>
      <w:numPr>
        <w:numId w:val="5"/>
      </w:numPr>
      <w:jc w:val="both"/>
    </w:pPr>
    <w:rPr>
      <w:rFonts w:ascii="宋体"/>
      <w:sz w:val="18"/>
      <w:szCs w:val="18"/>
    </w:rPr>
  </w:style>
  <w:style w:type="paragraph" w:customStyle="1" w:styleId="affff">
    <w:name w:val="标准标志"/>
    <w:next w:val="afb"/>
    <w:qFormat/>
    <w:rsid w:val="0051295A"/>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0">
    <w:name w:val="标准称谓"/>
    <w:next w:val="afb"/>
    <w:qFormat/>
    <w:rsid w:val="0051295A"/>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1">
    <w:name w:val="标准书脚_偶数页"/>
    <w:qFormat/>
    <w:rsid w:val="0051295A"/>
    <w:pPr>
      <w:spacing w:before="120"/>
      <w:ind w:left="221"/>
    </w:pPr>
    <w:rPr>
      <w:rFonts w:ascii="宋体"/>
      <w:sz w:val="18"/>
      <w:szCs w:val="18"/>
    </w:rPr>
  </w:style>
  <w:style w:type="paragraph" w:customStyle="1" w:styleId="affff2">
    <w:name w:val="标准书眉_偶数页"/>
    <w:basedOn w:val="afff2"/>
    <w:next w:val="afb"/>
    <w:qFormat/>
    <w:rsid w:val="0051295A"/>
    <w:pPr>
      <w:jc w:val="left"/>
    </w:pPr>
  </w:style>
  <w:style w:type="paragraph" w:customStyle="1" w:styleId="affff3">
    <w:name w:val="标准书眉一"/>
    <w:qFormat/>
    <w:rsid w:val="0051295A"/>
    <w:pPr>
      <w:jc w:val="both"/>
    </w:pPr>
  </w:style>
  <w:style w:type="paragraph" w:customStyle="1" w:styleId="affff4">
    <w:name w:val="参考文献"/>
    <w:basedOn w:val="afb"/>
    <w:next w:val="aff8"/>
    <w:qFormat/>
    <w:rsid w:val="0051295A"/>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5">
    <w:name w:val="参考文献、索引标题"/>
    <w:basedOn w:val="afb"/>
    <w:next w:val="aff8"/>
    <w:qFormat/>
    <w:rsid w:val="0051295A"/>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6">
    <w:name w:val="发布"/>
    <w:basedOn w:val="afc"/>
    <w:qFormat/>
    <w:rsid w:val="0051295A"/>
    <w:rPr>
      <w:rFonts w:ascii="黑体" w:eastAsia="黑体"/>
      <w:spacing w:val="85"/>
      <w:w w:val="100"/>
      <w:position w:val="3"/>
      <w:sz w:val="28"/>
      <w:szCs w:val="28"/>
    </w:rPr>
  </w:style>
  <w:style w:type="paragraph" w:customStyle="1" w:styleId="affff7">
    <w:name w:val="发布部门"/>
    <w:next w:val="aff8"/>
    <w:qFormat/>
    <w:rsid w:val="0051295A"/>
    <w:pPr>
      <w:framePr w:w="7938" w:h="1134" w:hRule="exact" w:hSpace="125" w:vSpace="181" w:wrap="around" w:vAnchor="page" w:hAnchor="page" w:x="2150" w:y="14630" w:anchorLock="1"/>
      <w:jc w:val="center"/>
    </w:pPr>
    <w:rPr>
      <w:rFonts w:ascii="宋体"/>
      <w:b/>
      <w:spacing w:val="20"/>
      <w:w w:val="135"/>
      <w:sz w:val="28"/>
    </w:rPr>
  </w:style>
  <w:style w:type="paragraph" w:customStyle="1" w:styleId="affff8">
    <w:name w:val="发布日期"/>
    <w:qFormat/>
    <w:rsid w:val="0051295A"/>
    <w:pPr>
      <w:framePr w:w="3997" w:h="471" w:hRule="exact" w:vSpace="181" w:wrap="around" w:hAnchor="page" w:x="7089" w:y="14097" w:anchorLock="1"/>
    </w:pPr>
    <w:rPr>
      <w:rFonts w:eastAsia="黑体"/>
      <w:sz w:val="28"/>
    </w:rPr>
  </w:style>
  <w:style w:type="paragraph" w:customStyle="1" w:styleId="affff9">
    <w:name w:val="封面标准代替信息"/>
    <w:qFormat/>
    <w:rsid w:val="0051295A"/>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51295A"/>
    <w:pPr>
      <w:widowControl w:val="0"/>
      <w:kinsoku w:val="0"/>
      <w:overflowPunct w:val="0"/>
      <w:autoSpaceDE w:val="0"/>
      <w:autoSpaceDN w:val="0"/>
      <w:spacing w:before="308"/>
      <w:jc w:val="right"/>
      <w:textAlignment w:val="center"/>
    </w:pPr>
    <w:rPr>
      <w:sz w:val="28"/>
    </w:rPr>
  </w:style>
  <w:style w:type="paragraph" w:customStyle="1" w:styleId="affffa">
    <w:name w:val="封面标准名称"/>
    <w:qFormat/>
    <w:rsid w:val="0051295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b">
    <w:name w:val="封面标准英文名称"/>
    <w:basedOn w:val="affffa"/>
    <w:qFormat/>
    <w:rsid w:val="0051295A"/>
    <w:pPr>
      <w:framePr w:wrap="around"/>
      <w:spacing w:before="370" w:line="400" w:lineRule="exact"/>
    </w:pPr>
    <w:rPr>
      <w:rFonts w:ascii="Times New Roman"/>
      <w:sz w:val="28"/>
      <w:szCs w:val="28"/>
    </w:rPr>
  </w:style>
  <w:style w:type="paragraph" w:customStyle="1" w:styleId="affffc">
    <w:name w:val="封面一致性程度标识"/>
    <w:basedOn w:val="affffb"/>
    <w:qFormat/>
    <w:rsid w:val="0051295A"/>
    <w:pPr>
      <w:framePr w:wrap="around"/>
      <w:spacing w:before="440"/>
    </w:pPr>
    <w:rPr>
      <w:rFonts w:ascii="宋体" w:eastAsia="宋体"/>
    </w:rPr>
  </w:style>
  <w:style w:type="paragraph" w:customStyle="1" w:styleId="affffd">
    <w:name w:val="封面标准文稿类别"/>
    <w:basedOn w:val="affffc"/>
    <w:qFormat/>
    <w:rsid w:val="0051295A"/>
    <w:pPr>
      <w:framePr w:wrap="around"/>
      <w:spacing w:after="160" w:line="240" w:lineRule="auto"/>
    </w:pPr>
    <w:rPr>
      <w:sz w:val="24"/>
    </w:rPr>
  </w:style>
  <w:style w:type="paragraph" w:customStyle="1" w:styleId="affffe">
    <w:name w:val="封面标准文稿编辑信息"/>
    <w:basedOn w:val="affffd"/>
    <w:qFormat/>
    <w:rsid w:val="0051295A"/>
    <w:pPr>
      <w:framePr w:wrap="around"/>
      <w:spacing w:before="180" w:line="180" w:lineRule="exact"/>
    </w:pPr>
    <w:rPr>
      <w:sz w:val="21"/>
    </w:rPr>
  </w:style>
  <w:style w:type="paragraph" w:customStyle="1" w:styleId="afffff">
    <w:name w:val="封面正文"/>
    <w:qFormat/>
    <w:rsid w:val="0051295A"/>
    <w:pPr>
      <w:jc w:val="both"/>
    </w:pPr>
  </w:style>
  <w:style w:type="paragraph" w:customStyle="1" w:styleId="af2">
    <w:name w:val="附录标识"/>
    <w:basedOn w:val="afb"/>
    <w:next w:val="aff8"/>
    <w:qFormat/>
    <w:rsid w:val="0051295A"/>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0">
    <w:name w:val="附录标题"/>
    <w:basedOn w:val="aff8"/>
    <w:next w:val="aff8"/>
    <w:qFormat/>
    <w:rsid w:val="0051295A"/>
    <w:pPr>
      <w:ind w:firstLineChars="0" w:firstLine="0"/>
      <w:jc w:val="center"/>
    </w:pPr>
    <w:rPr>
      <w:rFonts w:ascii="黑体" w:eastAsia="黑体"/>
    </w:rPr>
  </w:style>
  <w:style w:type="paragraph" w:customStyle="1" w:styleId="ad">
    <w:name w:val="附录表标号"/>
    <w:basedOn w:val="afb"/>
    <w:next w:val="aff8"/>
    <w:qFormat/>
    <w:rsid w:val="0051295A"/>
    <w:pPr>
      <w:numPr>
        <w:numId w:val="7"/>
      </w:numPr>
      <w:tabs>
        <w:tab w:val="clear" w:pos="0"/>
      </w:tabs>
      <w:spacing w:line="14" w:lineRule="exact"/>
      <w:ind w:left="811" w:hanging="448"/>
      <w:jc w:val="center"/>
      <w:outlineLvl w:val="0"/>
    </w:pPr>
    <w:rPr>
      <w:color w:val="FFFFFF"/>
    </w:rPr>
  </w:style>
  <w:style w:type="paragraph" w:customStyle="1" w:styleId="ae">
    <w:name w:val="附录表标题"/>
    <w:basedOn w:val="afb"/>
    <w:next w:val="aff8"/>
    <w:qFormat/>
    <w:rsid w:val="0051295A"/>
    <w:pPr>
      <w:numPr>
        <w:ilvl w:val="1"/>
        <w:numId w:val="7"/>
      </w:numPr>
      <w:tabs>
        <w:tab w:val="left" w:pos="180"/>
      </w:tabs>
      <w:spacing w:beforeLines="50" w:afterLines="50"/>
      <w:ind w:left="0" w:firstLine="0"/>
      <w:jc w:val="center"/>
    </w:pPr>
    <w:rPr>
      <w:rFonts w:ascii="黑体" w:eastAsia="黑体"/>
      <w:szCs w:val="21"/>
    </w:rPr>
  </w:style>
  <w:style w:type="paragraph" w:customStyle="1" w:styleId="af5">
    <w:name w:val="附录二级条标题"/>
    <w:basedOn w:val="afb"/>
    <w:next w:val="aff8"/>
    <w:qFormat/>
    <w:rsid w:val="0051295A"/>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1">
    <w:name w:val="附录二级无"/>
    <w:basedOn w:val="af5"/>
    <w:qFormat/>
    <w:rsid w:val="0051295A"/>
    <w:pPr>
      <w:tabs>
        <w:tab w:val="clear" w:pos="360"/>
      </w:tabs>
      <w:spacing w:beforeLines="0" w:afterLines="0"/>
    </w:pPr>
    <w:rPr>
      <w:rFonts w:ascii="宋体" w:eastAsia="宋体"/>
      <w:szCs w:val="21"/>
    </w:rPr>
  </w:style>
  <w:style w:type="paragraph" w:customStyle="1" w:styleId="afffff2">
    <w:name w:val="附录公式"/>
    <w:basedOn w:val="aff8"/>
    <w:next w:val="aff8"/>
    <w:link w:val="Char5"/>
    <w:qFormat/>
    <w:rsid w:val="0051295A"/>
  </w:style>
  <w:style w:type="character" w:customStyle="1" w:styleId="Char5">
    <w:name w:val="附录公式 Char"/>
    <w:basedOn w:val="Char2"/>
    <w:link w:val="afffff2"/>
    <w:qFormat/>
    <w:rsid w:val="0051295A"/>
    <w:rPr>
      <w:rFonts w:ascii="宋体"/>
      <w:sz w:val="21"/>
      <w:lang w:val="en-US" w:eastAsia="zh-CN" w:bidi="ar-SA"/>
    </w:rPr>
  </w:style>
  <w:style w:type="paragraph" w:customStyle="1" w:styleId="afffff3">
    <w:name w:val="附录公式编号制表符"/>
    <w:basedOn w:val="afb"/>
    <w:next w:val="aff8"/>
    <w:qFormat/>
    <w:rsid w:val="0051295A"/>
    <w:pPr>
      <w:widowControl/>
      <w:tabs>
        <w:tab w:val="center" w:pos="4201"/>
        <w:tab w:val="right" w:leader="dot" w:pos="9298"/>
      </w:tabs>
      <w:autoSpaceDE w:val="0"/>
      <w:autoSpaceDN w:val="0"/>
    </w:pPr>
    <w:rPr>
      <w:rFonts w:ascii="宋体"/>
      <w:kern w:val="0"/>
      <w:szCs w:val="20"/>
    </w:rPr>
  </w:style>
  <w:style w:type="paragraph" w:customStyle="1" w:styleId="af6">
    <w:name w:val="附录三级条标题"/>
    <w:basedOn w:val="af5"/>
    <w:next w:val="aff8"/>
    <w:qFormat/>
    <w:rsid w:val="0051295A"/>
    <w:pPr>
      <w:numPr>
        <w:ilvl w:val="4"/>
      </w:numPr>
      <w:outlineLvl w:val="4"/>
    </w:pPr>
  </w:style>
  <w:style w:type="paragraph" w:customStyle="1" w:styleId="afffff4">
    <w:name w:val="附录三级无"/>
    <w:basedOn w:val="af6"/>
    <w:qFormat/>
    <w:rsid w:val="0051295A"/>
    <w:pPr>
      <w:tabs>
        <w:tab w:val="clear" w:pos="360"/>
      </w:tabs>
      <w:spacing w:beforeLines="0" w:afterLines="0"/>
    </w:pPr>
    <w:rPr>
      <w:rFonts w:ascii="宋体" w:eastAsia="宋体"/>
      <w:szCs w:val="21"/>
    </w:rPr>
  </w:style>
  <w:style w:type="paragraph" w:customStyle="1" w:styleId="afa">
    <w:name w:val="附录数字编号列项（二级）"/>
    <w:qFormat/>
    <w:rsid w:val="0051295A"/>
    <w:pPr>
      <w:numPr>
        <w:ilvl w:val="1"/>
        <w:numId w:val="8"/>
      </w:numPr>
    </w:pPr>
    <w:rPr>
      <w:rFonts w:ascii="宋体"/>
      <w:sz w:val="21"/>
    </w:rPr>
  </w:style>
  <w:style w:type="paragraph" w:customStyle="1" w:styleId="af7">
    <w:name w:val="附录四级条标题"/>
    <w:basedOn w:val="af6"/>
    <w:next w:val="aff8"/>
    <w:qFormat/>
    <w:rsid w:val="0051295A"/>
    <w:pPr>
      <w:numPr>
        <w:ilvl w:val="5"/>
      </w:numPr>
      <w:outlineLvl w:val="5"/>
    </w:pPr>
  </w:style>
  <w:style w:type="paragraph" w:customStyle="1" w:styleId="afffff5">
    <w:name w:val="附录四级无"/>
    <w:basedOn w:val="af7"/>
    <w:qFormat/>
    <w:rsid w:val="0051295A"/>
    <w:pPr>
      <w:tabs>
        <w:tab w:val="clear" w:pos="360"/>
      </w:tabs>
      <w:spacing w:beforeLines="0" w:afterLines="0"/>
    </w:pPr>
    <w:rPr>
      <w:rFonts w:ascii="宋体" w:eastAsia="宋体"/>
      <w:szCs w:val="21"/>
    </w:rPr>
  </w:style>
  <w:style w:type="paragraph" w:customStyle="1" w:styleId="a7">
    <w:name w:val="附录图标号"/>
    <w:basedOn w:val="afb"/>
    <w:qFormat/>
    <w:rsid w:val="0051295A"/>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b"/>
    <w:next w:val="aff8"/>
    <w:qFormat/>
    <w:rsid w:val="0051295A"/>
    <w:pPr>
      <w:numPr>
        <w:ilvl w:val="1"/>
        <w:numId w:val="9"/>
      </w:numPr>
      <w:tabs>
        <w:tab w:val="left" w:pos="363"/>
      </w:tabs>
      <w:spacing w:beforeLines="50" w:afterLines="50"/>
      <w:ind w:left="0" w:firstLine="0"/>
      <w:jc w:val="center"/>
    </w:pPr>
    <w:rPr>
      <w:rFonts w:ascii="黑体" w:eastAsia="黑体"/>
      <w:szCs w:val="21"/>
    </w:rPr>
  </w:style>
  <w:style w:type="paragraph" w:customStyle="1" w:styleId="af8">
    <w:name w:val="附录五级条标题"/>
    <w:basedOn w:val="af7"/>
    <w:next w:val="aff8"/>
    <w:qFormat/>
    <w:rsid w:val="0051295A"/>
    <w:pPr>
      <w:numPr>
        <w:ilvl w:val="6"/>
      </w:numPr>
      <w:outlineLvl w:val="6"/>
    </w:pPr>
  </w:style>
  <w:style w:type="paragraph" w:customStyle="1" w:styleId="afffff6">
    <w:name w:val="附录五级无"/>
    <w:basedOn w:val="af8"/>
    <w:qFormat/>
    <w:rsid w:val="0051295A"/>
    <w:pPr>
      <w:tabs>
        <w:tab w:val="clear" w:pos="360"/>
      </w:tabs>
      <w:spacing w:beforeLines="0" w:afterLines="0"/>
    </w:pPr>
    <w:rPr>
      <w:rFonts w:ascii="宋体" w:eastAsia="宋体"/>
      <w:szCs w:val="21"/>
    </w:rPr>
  </w:style>
  <w:style w:type="paragraph" w:customStyle="1" w:styleId="af3">
    <w:name w:val="附录章标题"/>
    <w:next w:val="aff8"/>
    <w:qFormat/>
    <w:rsid w:val="0051295A"/>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8"/>
    <w:qFormat/>
    <w:rsid w:val="0051295A"/>
    <w:pPr>
      <w:numPr>
        <w:ilvl w:val="2"/>
      </w:numPr>
      <w:autoSpaceDN w:val="0"/>
      <w:spacing w:beforeLines="50" w:afterLines="50"/>
      <w:outlineLvl w:val="2"/>
    </w:pPr>
  </w:style>
  <w:style w:type="paragraph" w:customStyle="1" w:styleId="afffff7">
    <w:name w:val="附录一级无"/>
    <w:basedOn w:val="af4"/>
    <w:qFormat/>
    <w:rsid w:val="0051295A"/>
    <w:pPr>
      <w:tabs>
        <w:tab w:val="clear" w:pos="360"/>
      </w:tabs>
      <w:spacing w:beforeLines="0" w:afterLines="0"/>
    </w:pPr>
    <w:rPr>
      <w:rFonts w:ascii="宋体" w:eastAsia="宋体"/>
      <w:szCs w:val="21"/>
    </w:rPr>
  </w:style>
  <w:style w:type="paragraph" w:customStyle="1" w:styleId="af9">
    <w:name w:val="附录字母编号列项（一级）"/>
    <w:qFormat/>
    <w:rsid w:val="0051295A"/>
    <w:pPr>
      <w:numPr>
        <w:numId w:val="8"/>
      </w:numPr>
    </w:pPr>
    <w:rPr>
      <w:rFonts w:ascii="宋体"/>
      <w:sz w:val="21"/>
    </w:rPr>
  </w:style>
  <w:style w:type="paragraph" w:customStyle="1" w:styleId="afffff8">
    <w:name w:val="列项说明"/>
    <w:basedOn w:val="afb"/>
    <w:qFormat/>
    <w:rsid w:val="0051295A"/>
    <w:pPr>
      <w:adjustRightInd w:val="0"/>
      <w:spacing w:line="320" w:lineRule="exact"/>
      <w:ind w:leftChars="200" w:left="400" w:hangingChars="200" w:hanging="200"/>
      <w:jc w:val="left"/>
      <w:textAlignment w:val="baseline"/>
    </w:pPr>
    <w:rPr>
      <w:rFonts w:ascii="宋体"/>
      <w:kern w:val="0"/>
      <w:szCs w:val="20"/>
    </w:rPr>
  </w:style>
  <w:style w:type="paragraph" w:customStyle="1" w:styleId="afffff9">
    <w:name w:val="列项说明数字编号"/>
    <w:qFormat/>
    <w:rsid w:val="0051295A"/>
    <w:pPr>
      <w:ind w:leftChars="400" w:left="600" w:hangingChars="200" w:hanging="200"/>
    </w:pPr>
    <w:rPr>
      <w:rFonts w:ascii="宋体"/>
      <w:sz w:val="21"/>
    </w:rPr>
  </w:style>
  <w:style w:type="paragraph" w:customStyle="1" w:styleId="afffffa">
    <w:name w:val="目次、索引正文"/>
    <w:qFormat/>
    <w:rsid w:val="0051295A"/>
    <w:pPr>
      <w:spacing w:line="320" w:lineRule="exact"/>
      <w:jc w:val="both"/>
    </w:pPr>
    <w:rPr>
      <w:rFonts w:ascii="宋体"/>
      <w:sz w:val="21"/>
    </w:rPr>
  </w:style>
  <w:style w:type="paragraph" w:customStyle="1" w:styleId="afffffb">
    <w:name w:val="其他标准标志"/>
    <w:basedOn w:val="affff"/>
    <w:qFormat/>
    <w:rsid w:val="0051295A"/>
    <w:pPr>
      <w:framePr w:w="6101" w:wrap="around" w:vAnchor="page" w:hAnchor="page" w:x="4673" w:y="942"/>
    </w:pPr>
    <w:rPr>
      <w:w w:val="130"/>
    </w:rPr>
  </w:style>
  <w:style w:type="paragraph" w:customStyle="1" w:styleId="afffffc">
    <w:name w:val="其他标准称谓"/>
    <w:next w:val="afb"/>
    <w:qFormat/>
    <w:rsid w:val="0051295A"/>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d">
    <w:name w:val="其他发布部门"/>
    <w:basedOn w:val="affff7"/>
    <w:qFormat/>
    <w:rsid w:val="0051295A"/>
    <w:pPr>
      <w:framePr w:wrap="around" w:y="15310"/>
      <w:spacing w:line="0" w:lineRule="atLeast"/>
    </w:pPr>
    <w:rPr>
      <w:rFonts w:ascii="黑体" w:eastAsia="黑体"/>
      <w:b w:val="0"/>
    </w:rPr>
  </w:style>
  <w:style w:type="paragraph" w:customStyle="1" w:styleId="afffffe">
    <w:name w:val="前言、引言标题"/>
    <w:next w:val="aff8"/>
    <w:qFormat/>
    <w:rsid w:val="0051295A"/>
    <w:pPr>
      <w:keepNext/>
      <w:pageBreakBefore/>
      <w:shd w:val="clear" w:color="FFFFFF" w:fill="FFFFFF"/>
      <w:spacing w:before="640" w:after="560"/>
      <w:jc w:val="center"/>
      <w:outlineLvl w:val="0"/>
    </w:pPr>
    <w:rPr>
      <w:rFonts w:ascii="黑体" w:eastAsia="黑体"/>
      <w:sz w:val="32"/>
    </w:rPr>
  </w:style>
  <w:style w:type="paragraph" w:customStyle="1" w:styleId="affffff">
    <w:name w:val="三级无"/>
    <w:basedOn w:val="afff5"/>
    <w:qFormat/>
    <w:rsid w:val="0051295A"/>
    <w:pPr>
      <w:spacing w:beforeLines="0" w:afterLines="0"/>
    </w:pPr>
    <w:rPr>
      <w:rFonts w:ascii="宋体" w:eastAsia="宋体"/>
    </w:rPr>
  </w:style>
  <w:style w:type="paragraph" w:customStyle="1" w:styleId="affffff0">
    <w:name w:val="实施日期"/>
    <w:basedOn w:val="affff8"/>
    <w:qFormat/>
    <w:rsid w:val="0051295A"/>
    <w:pPr>
      <w:framePr w:wrap="around" w:vAnchor="page" w:hAnchor="text"/>
      <w:jc w:val="right"/>
    </w:pPr>
  </w:style>
  <w:style w:type="paragraph" w:customStyle="1" w:styleId="affffff1">
    <w:name w:val="示例后文字"/>
    <w:basedOn w:val="aff8"/>
    <w:next w:val="aff8"/>
    <w:qFormat/>
    <w:rsid w:val="0051295A"/>
    <w:pPr>
      <w:ind w:firstLine="360"/>
    </w:pPr>
    <w:rPr>
      <w:sz w:val="18"/>
    </w:rPr>
  </w:style>
  <w:style w:type="paragraph" w:customStyle="1" w:styleId="affffff2">
    <w:name w:val="首示例"/>
    <w:next w:val="aff8"/>
    <w:link w:val="Char6"/>
    <w:qFormat/>
    <w:rsid w:val="0051295A"/>
    <w:pPr>
      <w:tabs>
        <w:tab w:val="left" w:pos="360"/>
      </w:tabs>
    </w:pPr>
    <w:rPr>
      <w:rFonts w:ascii="宋体" w:hAnsi="宋体"/>
      <w:kern w:val="2"/>
      <w:sz w:val="18"/>
      <w:szCs w:val="18"/>
    </w:rPr>
  </w:style>
  <w:style w:type="character" w:customStyle="1" w:styleId="Char6">
    <w:name w:val="首示例 Char"/>
    <w:basedOn w:val="afc"/>
    <w:link w:val="affffff2"/>
    <w:rsid w:val="0051295A"/>
    <w:rPr>
      <w:rFonts w:ascii="宋体" w:hAnsi="宋体"/>
      <w:kern w:val="2"/>
      <w:sz w:val="18"/>
      <w:szCs w:val="18"/>
      <w:lang w:val="en-US" w:eastAsia="zh-CN" w:bidi="ar-SA"/>
    </w:rPr>
  </w:style>
  <w:style w:type="paragraph" w:customStyle="1" w:styleId="affffff3">
    <w:name w:val="四级无"/>
    <w:basedOn w:val="afff8"/>
    <w:qFormat/>
    <w:rsid w:val="0051295A"/>
    <w:pPr>
      <w:spacing w:beforeLines="0" w:afterLines="0"/>
    </w:pPr>
    <w:rPr>
      <w:rFonts w:ascii="宋体" w:eastAsia="宋体"/>
    </w:rPr>
  </w:style>
  <w:style w:type="paragraph" w:customStyle="1" w:styleId="affffff4">
    <w:name w:val="条文脚注"/>
    <w:basedOn w:val="ac"/>
    <w:qFormat/>
    <w:rsid w:val="0051295A"/>
    <w:pPr>
      <w:numPr>
        <w:numId w:val="0"/>
      </w:numPr>
      <w:jc w:val="both"/>
    </w:pPr>
  </w:style>
  <w:style w:type="paragraph" w:customStyle="1" w:styleId="affffff5">
    <w:name w:val="图标脚注说明"/>
    <w:basedOn w:val="aff8"/>
    <w:qFormat/>
    <w:rsid w:val="0051295A"/>
    <w:pPr>
      <w:ind w:left="840" w:firstLineChars="0" w:hanging="420"/>
    </w:pPr>
    <w:rPr>
      <w:sz w:val="18"/>
      <w:szCs w:val="18"/>
    </w:rPr>
  </w:style>
  <w:style w:type="paragraph" w:customStyle="1" w:styleId="affffff6">
    <w:name w:val="图表脚注说明"/>
    <w:basedOn w:val="afb"/>
    <w:qFormat/>
    <w:rsid w:val="0051295A"/>
    <w:pPr>
      <w:ind w:left="544" w:hanging="181"/>
    </w:pPr>
    <w:rPr>
      <w:rFonts w:ascii="宋体"/>
      <w:sz w:val="18"/>
      <w:szCs w:val="18"/>
    </w:rPr>
  </w:style>
  <w:style w:type="paragraph" w:customStyle="1" w:styleId="affffff7">
    <w:name w:val="图的脚注"/>
    <w:next w:val="aff8"/>
    <w:qFormat/>
    <w:rsid w:val="0051295A"/>
    <w:pPr>
      <w:widowControl w:val="0"/>
      <w:ind w:leftChars="200" w:left="840" w:hangingChars="200" w:hanging="420"/>
      <w:jc w:val="both"/>
    </w:pPr>
    <w:rPr>
      <w:rFonts w:ascii="宋体"/>
      <w:sz w:val="18"/>
    </w:rPr>
  </w:style>
  <w:style w:type="paragraph" w:customStyle="1" w:styleId="affffff8">
    <w:name w:val="文献分类号"/>
    <w:qFormat/>
    <w:rsid w:val="0051295A"/>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fff9"/>
    <w:qFormat/>
    <w:rsid w:val="0051295A"/>
    <w:pPr>
      <w:spacing w:beforeLines="0" w:afterLines="0"/>
    </w:pPr>
    <w:rPr>
      <w:rFonts w:ascii="宋体" w:eastAsia="宋体"/>
    </w:rPr>
  </w:style>
  <w:style w:type="paragraph" w:customStyle="1" w:styleId="affffffa">
    <w:name w:val="一级无"/>
    <w:basedOn w:val="a6"/>
    <w:qFormat/>
    <w:rsid w:val="0051295A"/>
    <w:pPr>
      <w:spacing w:beforeLines="0" w:afterLines="0"/>
    </w:pPr>
    <w:rPr>
      <w:rFonts w:ascii="宋体" w:eastAsia="宋体"/>
    </w:rPr>
  </w:style>
  <w:style w:type="paragraph" w:customStyle="1" w:styleId="affffffb">
    <w:name w:val="正文表标题"/>
    <w:next w:val="aff8"/>
    <w:qFormat/>
    <w:rsid w:val="0051295A"/>
    <w:pPr>
      <w:tabs>
        <w:tab w:val="left" w:pos="360"/>
      </w:tabs>
      <w:spacing w:beforeLines="50" w:afterLines="50"/>
      <w:jc w:val="center"/>
    </w:pPr>
    <w:rPr>
      <w:rFonts w:ascii="黑体" w:eastAsia="黑体"/>
      <w:sz w:val="21"/>
    </w:rPr>
  </w:style>
  <w:style w:type="paragraph" w:customStyle="1" w:styleId="affffffc">
    <w:name w:val="正文公式编号制表符"/>
    <w:basedOn w:val="aff8"/>
    <w:next w:val="aff8"/>
    <w:qFormat/>
    <w:rsid w:val="0051295A"/>
    <w:pPr>
      <w:ind w:firstLineChars="0" w:firstLine="0"/>
    </w:pPr>
  </w:style>
  <w:style w:type="paragraph" w:customStyle="1" w:styleId="affffffd">
    <w:name w:val="正文图标题"/>
    <w:next w:val="aff8"/>
    <w:qFormat/>
    <w:rsid w:val="0051295A"/>
    <w:pPr>
      <w:tabs>
        <w:tab w:val="left" w:pos="360"/>
      </w:tabs>
      <w:spacing w:beforeLines="50" w:afterLines="50"/>
      <w:jc w:val="center"/>
    </w:pPr>
    <w:rPr>
      <w:rFonts w:ascii="黑体" w:eastAsia="黑体"/>
      <w:sz w:val="21"/>
    </w:rPr>
  </w:style>
  <w:style w:type="paragraph" w:customStyle="1" w:styleId="affffffe">
    <w:name w:val="终结线"/>
    <w:basedOn w:val="afb"/>
    <w:qFormat/>
    <w:rsid w:val="0051295A"/>
    <w:pPr>
      <w:framePr w:hSpace="181" w:vSpace="181" w:wrap="around" w:vAnchor="text" w:hAnchor="margin" w:xAlign="center" w:y="285"/>
    </w:pPr>
  </w:style>
  <w:style w:type="paragraph" w:customStyle="1" w:styleId="afffffff">
    <w:name w:val="其他发布日期"/>
    <w:basedOn w:val="affff8"/>
    <w:qFormat/>
    <w:rsid w:val="0051295A"/>
    <w:pPr>
      <w:framePr w:wrap="around" w:vAnchor="page" w:hAnchor="text" w:x="1419"/>
    </w:pPr>
  </w:style>
  <w:style w:type="paragraph" w:customStyle="1" w:styleId="afffffff0">
    <w:name w:val="其他实施日期"/>
    <w:basedOn w:val="affffff0"/>
    <w:qFormat/>
    <w:rsid w:val="0051295A"/>
    <w:pPr>
      <w:framePr w:wrap="around"/>
    </w:pPr>
  </w:style>
  <w:style w:type="paragraph" w:customStyle="1" w:styleId="23">
    <w:name w:val="封面标准名称2"/>
    <w:basedOn w:val="affffa"/>
    <w:qFormat/>
    <w:rsid w:val="0051295A"/>
    <w:pPr>
      <w:framePr w:wrap="around" w:y="4469"/>
      <w:spacing w:beforeLines="630"/>
    </w:pPr>
  </w:style>
  <w:style w:type="paragraph" w:customStyle="1" w:styleId="24">
    <w:name w:val="封面标准英文名称2"/>
    <w:basedOn w:val="affffb"/>
    <w:qFormat/>
    <w:rsid w:val="0051295A"/>
    <w:pPr>
      <w:framePr w:wrap="around" w:y="4469"/>
    </w:pPr>
  </w:style>
  <w:style w:type="paragraph" w:customStyle="1" w:styleId="25">
    <w:name w:val="封面一致性程度标识2"/>
    <w:basedOn w:val="affffc"/>
    <w:qFormat/>
    <w:rsid w:val="0051295A"/>
    <w:pPr>
      <w:framePr w:wrap="around" w:y="4469"/>
    </w:pPr>
  </w:style>
  <w:style w:type="paragraph" w:customStyle="1" w:styleId="26">
    <w:name w:val="封面标准文稿类别2"/>
    <w:basedOn w:val="affffd"/>
    <w:qFormat/>
    <w:rsid w:val="0051295A"/>
    <w:pPr>
      <w:framePr w:wrap="around" w:y="4469"/>
    </w:pPr>
  </w:style>
  <w:style w:type="paragraph" w:customStyle="1" w:styleId="27">
    <w:name w:val="封面标准文稿编辑信息2"/>
    <w:basedOn w:val="affffe"/>
    <w:qFormat/>
    <w:rsid w:val="0051295A"/>
    <w:pPr>
      <w:framePr w:wrap="around" w:y="4469"/>
    </w:pPr>
  </w:style>
  <w:style w:type="paragraph" w:customStyle="1" w:styleId="a0">
    <w:name w:val="二级无标题条"/>
    <w:basedOn w:val="afb"/>
    <w:qFormat/>
    <w:rsid w:val="0051295A"/>
    <w:pPr>
      <w:numPr>
        <w:ilvl w:val="3"/>
        <w:numId w:val="10"/>
      </w:numPr>
    </w:pPr>
  </w:style>
  <w:style w:type="paragraph" w:customStyle="1" w:styleId="a1">
    <w:name w:val="三级无标题条"/>
    <w:basedOn w:val="afb"/>
    <w:qFormat/>
    <w:rsid w:val="0051295A"/>
    <w:pPr>
      <w:numPr>
        <w:ilvl w:val="4"/>
        <w:numId w:val="10"/>
      </w:numPr>
    </w:pPr>
  </w:style>
  <w:style w:type="paragraph" w:customStyle="1" w:styleId="a2">
    <w:name w:val="四级无标题条"/>
    <w:basedOn w:val="afb"/>
    <w:qFormat/>
    <w:rsid w:val="0051295A"/>
    <w:pPr>
      <w:numPr>
        <w:ilvl w:val="5"/>
        <w:numId w:val="10"/>
      </w:numPr>
    </w:pPr>
  </w:style>
  <w:style w:type="paragraph" w:customStyle="1" w:styleId="a3">
    <w:name w:val="五级无标题条"/>
    <w:basedOn w:val="afb"/>
    <w:qFormat/>
    <w:rsid w:val="0051295A"/>
    <w:pPr>
      <w:numPr>
        <w:ilvl w:val="6"/>
        <w:numId w:val="10"/>
      </w:numPr>
    </w:pPr>
  </w:style>
  <w:style w:type="paragraph" w:customStyle="1" w:styleId="a">
    <w:name w:val="一级无标题条"/>
    <w:basedOn w:val="afb"/>
    <w:qFormat/>
    <w:rsid w:val="0051295A"/>
    <w:pPr>
      <w:numPr>
        <w:ilvl w:val="2"/>
        <w:numId w:val="10"/>
      </w:numPr>
    </w:pPr>
  </w:style>
  <w:style w:type="paragraph" w:styleId="afffffff1">
    <w:name w:val="List Paragraph"/>
    <w:basedOn w:val="afb"/>
    <w:uiPriority w:val="34"/>
    <w:qFormat/>
    <w:rsid w:val="0051295A"/>
    <w:pPr>
      <w:ind w:firstLineChars="200" w:firstLine="420"/>
    </w:pPr>
  </w:style>
  <w:style w:type="character" w:customStyle="1" w:styleId="Char1">
    <w:name w:val="批注框文本 Char"/>
    <w:basedOn w:val="afc"/>
    <w:link w:val="aff4"/>
    <w:uiPriority w:val="99"/>
    <w:qFormat/>
    <w:rsid w:val="0051295A"/>
    <w:rPr>
      <w:kern w:val="2"/>
      <w:sz w:val="18"/>
      <w:szCs w:val="18"/>
    </w:rPr>
  </w:style>
  <w:style w:type="paragraph" w:customStyle="1" w:styleId="Default">
    <w:name w:val="Default"/>
    <w:qFormat/>
    <w:rsid w:val="0051295A"/>
    <w:pPr>
      <w:widowControl w:val="0"/>
      <w:autoSpaceDE w:val="0"/>
      <w:autoSpaceDN w:val="0"/>
      <w:adjustRightInd w:val="0"/>
    </w:pPr>
    <w:rPr>
      <w:rFonts w:ascii="宋体" w:hAnsi="Calibri" w:cs="宋体"/>
      <w:color w:val="000000"/>
      <w:sz w:val="24"/>
      <w:szCs w:val="24"/>
    </w:rPr>
  </w:style>
  <w:style w:type="paragraph" w:customStyle="1" w:styleId="13">
    <w:name w:val="列表段落1"/>
    <w:basedOn w:val="afb"/>
    <w:qFormat/>
    <w:rsid w:val="0051295A"/>
    <w:pPr>
      <w:ind w:firstLineChars="200" w:firstLine="420"/>
    </w:pPr>
    <w:rPr>
      <w:rFonts w:ascii="Calibri" w:hAnsi="Calibri"/>
      <w:szCs w:val="22"/>
    </w:rPr>
  </w:style>
  <w:style w:type="character" w:customStyle="1" w:styleId="fontstyle01">
    <w:name w:val="fontstyle01"/>
    <w:basedOn w:val="afc"/>
    <w:qFormat/>
    <w:rsid w:val="0051295A"/>
    <w:rPr>
      <w:rFonts w:ascii="E-BZ+ZFJIa6-2" w:hAnsi="E-BZ+ZFJIa6-2" w:hint="default"/>
      <w:color w:val="000000"/>
      <w:sz w:val="18"/>
      <w:szCs w:val="18"/>
    </w:rPr>
  </w:style>
  <w:style w:type="paragraph" w:customStyle="1" w:styleId="Char7">
    <w:name w:val="一级条标题 Char"/>
    <w:next w:val="aff8"/>
    <w:qFormat/>
    <w:rsid w:val="0051295A"/>
    <w:pPr>
      <w:spacing w:beforeLines="50" w:afterLines="50"/>
      <w:ind w:left="426"/>
      <w:outlineLvl w:val="2"/>
    </w:pPr>
    <w:rPr>
      <w:rFonts w:ascii="黑体" w:eastAsia="黑体" w:hAnsi="Calibri"/>
      <w:sz w:val="21"/>
      <w:szCs w:val="21"/>
    </w:rPr>
  </w:style>
  <w:style w:type="character" w:customStyle="1" w:styleId="Char">
    <w:name w:val="批注文字 Char"/>
    <w:basedOn w:val="afc"/>
    <w:link w:val="aff1"/>
    <w:semiHidden/>
    <w:qFormat/>
    <w:rsid w:val="0051295A"/>
    <w:rPr>
      <w:kern w:val="2"/>
      <w:sz w:val="21"/>
      <w:szCs w:val="24"/>
    </w:rPr>
  </w:style>
  <w:style w:type="character" w:customStyle="1" w:styleId="Char3">
    <w:name w:val="批注主题 Char"/>
    <w:basedOn w:val="Char"/>
    <w:link w:val="aff9"/>
    <w:semiHidden/>
    <w:qFormat/>
    <w:rsid w:val="0051295A"/>
    <w:rPr>
      <w:b/>
      <w:bCs/>
      <w:kern w:val="2"/>
      <w:sz w:val="21"/>
      <w:szCs w:val="24"/>
    </w:rPr>
  </w:style>
  <w:style w:type="character" w:styleId="afffffff2">
    <w:name w:val="Placeholder Text"/>
    <w:basedOn w:val="afc"/>
    <w:uiPriority w:val="99"/>
    <w:semiHidden/>
    <w:qFormat/>
    <w:rsid w:val="0051295A"/>
    <w:rPr>
      <w:color w:val="808080"/>
    </w:rPr>
  </w:style>
  <w:style w:type="character" w:customStyle="1" w:styleId="3Char">
    <w:name w:val="标题 3 Char"/>
    <w:basedOn w:val="afc"/>
    <w:link w:val="3"/>
    <w:uiPriority w:val="9"/>
    <w:qFormat/>
    <w:rsid w:val="0051295A"/>
    <w:rPr>
      <w:rFonts w:ascii="宋体" w:hAnsi="宋体" w:cs="宋体"/>
      <w:b/>
      <w:bCs/>
      <w:sz w:val="27"/>
      <w:szCs w:val="27"/>
    </w:rPr>
  </w:style>
  <w:style w:type="character" w:customStyle="1" w:styleId="Char4">
    <w:name w:val="二级条标题 Char"/>
    <w:link w:val="afff3"/>
    <w:qFormat/>
    <w:rsid w:val="0051295A"/>
    <w:rPr>
      <w:rFonts w:ascii="黑体" w:eastAsia="黑体"/>
      <w:sz w:val="21"/>
      <w:szCs w:val="21"/>
    </w:rPr>
  </w:style>
  <w:style w:type="paragraph" w:customStyle="1" w:styleId="1444">
    <w:name w:val="样式1444"/>
    <w:basedOn w:val="af5"/>
    <w:qFormat/>
    <w:rsid w:val="0051295A"/>
    <w:pPr>
      <w:numPr>
        <w:ilvl w:val="0"/>
        <w:numId w:val="0"/>
      </w:numPr>
      <w:spacing w:before="156" w:after="156"/>
    </w:pPr>
  </w:style>
  <w:style w:type="character" w:customStyle="1" w:styleId="1Char">
    <w:name w:val="标题 1 Char"/>
    <w:basedOn w:val="afc"/>
    <w:link w:val="1"/>
    <w:qFormat/>
    <w:rsid w:val="0051295A"/>
    <w:rPr>
      <w:b/>
      <w:bCs/>
      <w:kern w:val="44"/>
      <w:sz w:val="44"/>
      <w:szCs w:val="44"/>
    </w:rPr>
  </w:style>
  <w:style w:type="character" w:customStyle="1" w:styleId="2Char">
    <w:name w:val="标题 2 Char"/>
    <w:basedOn w:val="afc"/>
    <w:link w:val="2"/>
    <w:semiHidden/>
    <w:qFormat/>
    <w:rsid w:val="0051295A"/>
    <w:rPr>
      <w:rFonts w:asciiTheme="majorHAnsi" w:eastAsiaTheme="majorEastAsia" w:hAnsiTheme="majorHAnsi" w:cstheme="majorBidi"/>
      <w:b/>
      <w:bCs/>
      <w:kern w:val="2"/>
      <w:sz w:val="32"/>
      <w:szCs w:val="32"/>
    </w:rPr>
  </w:style>
  <w:style w:type="character" w:customStyle="1" w:styleId="font41">
    <w:name w:val="font41"/>
    <w:basedOn w:val="afc"/>
    <w:qFormat/>
    <w:rsid w:val="0051295A"/>
    <w:rPr>
      <w:rFonts w:ascii="Times New Roman" w:hAnsi="Times New Roman" w:cs="Times New Roman" w:hint="default"/>
      <w:color w:val="000000"/>
      <w:sz w:val="18"/>
      <w:szCs w:val="18"/>
      <w:u w:val="none"/>
    </w:rPr>
  </w:style>
  <w:style w:type="character" w:customStyle="1" w:styleId="font21">
    <w:name w:val="font21"/>
    <w:basedOn w:val="afc"/>
    <w:qFormat/>
    <w:rsid w:val="0051295A"/>
    <w:rPr>
      <w:rFonts w:ascii="宋体" w:eastAsia="宋体" w:hAnsi="宋体" w:cs="宋体" w:hint="eastAsia"/>
      <w:color w:val="000000"/>
      <w:sz w:val="18"/>
      <w:szCs w:val="18"/>
      <w:u w:val="none"/>
    </w:rPr>
  </w:style>
  <w:style w:type="character" w:customStyle="1" w:styleId="font31">
    <w:name w:val="font31"/>
    <w:basedOn w:val="afc"/>
    <w:qFormat/>
    <w:rsid w:val="0051295A"/>
    <w:rPr>
      <w:rFonts w:ascii="Times New Roman" w:hAnsi="Times New Roman" w:cs="Times New Roman" w:hint="default"/>
      <w:color w:val="000000"/>
      <w:sz w:val="21"/>
      <w:szCs w:val="21"/>
      <w:u w:val="none"/>
    </w:rPr>
  </w:style>
  <w:style w:type="character" w:customStyle="1" w:styleId="font51">
    <w:name w:val="font51"/>
    <w:basedOn w:val="afc"/>
    <w:rsid w:val="0051295A"/>
    <w:rPr>
      <w:rFonts w:ascii="宋体" w:eastAsia="宋体" w:hAnsi="宋体" w:cs="宋体" w:hint="eastAsia"/>
      <w:color w:val="000000"/>
      <w:sz w:val="21"/>
      <w:szCs w:val="21"/>
      <w:u w:val="none"/>
    </w:rPr>
  </w:style>
  <w:style w:type="character" w:customStyle="1" w:styleId="Char0">
    <w:name w:val="日期 Char"/>
    <w:basedOn w:val="afc"/>
    <w:link w:val="aff2"/>
    <w:semiHidden/>
    <w:rsid w:val="0051295A"/>
    <w:rPr>
      <w:kern w:val="2"/>
      <w:sz w:val="21"/>
      <w:szCs w:val="24"/>
    </w:rPr>
  </w:style>
  <w:style w:type="character" w:customStyle="1" w:styleId="font01">
    <w:name w:val="font01"/>
    <w:basedOn w:val="afc"/>
    <w:rsid w:val="0051295A"/>
    <w:rPr>
      <w:rFonts w:ascii="宋体" w:eastAsia="宋体" w:hAnsi="宋体" w:cs="宋体" w:hint="eastAsia"/>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1.png"/><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95710E-4BF3-4B2F-9895-E2424FBBD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11</Pages>
  <Words>1030</Words>
  <Characters>5872</Characters>
  <Application>Microsoft Office Word</Application>
  <DocSecurity>0</DocSecurity>
  <Lines>48</Lines>
  <Paragraphs>13</Paragraphs>
  <ScaleCrop>false</ScaleCrop>
  <LinksUpToDate>false</LinksUpToDate>
  <CharactersWithSpaces>6889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2022-10-12T02:32:00Z</dcterms:created>
  <dcterms:modified xsi:type="dcterms:W3CDTF">2022-10-27T03:39:00Z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93530EB24C0042D7A252C4EE68C2C62B</vt:lpwstr>
  </property>
</Properties>
</file>